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A46C" w14:textId="79D3640E" w:rsidR="00E51BC9" w:rsidRDefault="0020273D" w:rsidP="00F027F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CFBE6" wp14:editId="0A9A808C">
                <wp:simplePos x="0" y="0"/>
                <wp:positionH relativeFrom="column">
                  <wp:posOffset>129540</wp:posOffset>
                </wp:positionH>
                <wp:positionV relativeFrom="paragraph">
                  <wp:posOffset>3175</wp:posOffset>
                </wp:positionV>
                <wp:extent cx="4747260" cy="666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7CE6E" w14:textId="39FA1050" w:rsidR="00C676BF" w:rsidRPr="00F027F6" w:rsidRDefault="00495FFF" w:rsidP="0020273D">
                            <w:pPr>
                              <w:pStyle w:val="Heading1"/>
                            </w:pPr>
                            <w:r>
                              <w:t xml:space="preserve">BALTIMORE COUNTY PUBLIC SCHOOLS </w:t>
                            </w:r>
                            <w:r w:rsidR="0019465D">
                              <w:t>OPEN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CFBE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0.2pt;margin-top:.25pt;width:373.8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" fillcolor="white [3201]" stroked="f" strokeweight=".5pt">
                <v:textbox>
                  <w:txbxContent>
                    <w:p w14:paraId="5027CE6E" w14:textId="39FA1050" w:rsidR="00C676BF" w:rsidRPr="00F027F6" w:rsidRDefault="00495FFF" w:rsidP="0020273D">
                      <w:pPr>
                        <w:pStyle w:val="Heading1"/>
                      </w:pPr>
                      <w:r>
                        <w:t xml:space="preserve">BALTIMORE COUNTY PUBLIC SCHOOLS </w:t>
                      </w:r>
                      <w:r w:rsidR="0019465D">
                        <w:t>OPEN ENROLLMENT</w:t>
                      </w:r>
                    </w:p>
                  </w:txbxContent>
                </v:textbox>
              </v:shape>
            </w:pict>
          </mc:Fallback>
        </mc:AlternateContent>
      </w:r>
      <w:r w:rsidR="00B72CF7">
        <w:rPr>
          <w:noProof/>
        </w:rPr>
        <w:drawing>
          <wp:anchor distT="0" distB="0" distL="114300" distR="114300" simplePos="0" relativeHeight="251658244" behindDoc="0" locked="0" layoutInCell="1" allowOverlap="1" wp14:anchorId="276A65C3" wp14:editId="5D8342E1">
            <wp:simplePos x="0" y="0"/>
            <wp:positionH relativeFrom="margin">
              <wp:posOffset>4855845</wp:posOffset>
            </wp:positionH>
            <wp:positionV relativeFrom="page">
              <wp:posOffset>57150</wp:posOffset>
            </wp:positionV>
            <wp:extent cx="1375410" cy="962660"/>
            <wp:effectExtent l="0" t="0" r="0" b="8890"/>
            <wp:wrapSquare wrapText="bothSides"/>
            <wp:docPr id="30" name="Picture 30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Chart, pi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A2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E2D7C4" wp14:editId="36274572">
                <wp:simplePos x="0" y="0"/>
                <wp:positionH relativeFrom="column">
                  <wp:posOffset>-335280</wp:posOffset>
                </wp:positionH>
                <wp:positionV relativeFrom="paragraph">
                  <wp:posOffset>-201930</wp:posOffset>
                </wp:positionV>
                <wp:extent cx="0" cy="314325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6A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89FF65" id="Straight Connector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4pt,-15.9pt" to="-26.4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" strokecolor="#f26a43" strokeweight="1.5pt">
                <v:stroke joinstyle="miter"/>
              </v:line>
            </w:pict>
          </mc:Fallback>
        </mc:AlternateContent>
      </w:r>
      <w:r w:rsidR="00EC48D6">
        <w:t xml:space="preserve">  </w:t>
      </w:r>
      <w:r w:rsidR="00C57318">
        <w:t xml:space="preserve">         </w:t>
      </w:r>
    </w:p>
    <w:p w14:paraId="07F81798" w14:textId="47264841" w:rsidR="00BD020E" w:rsidRPr="00BD020E" w:rsidRDefault="000740A6" w:rsidP="00BD020E">
      <w:r w:rsidRPr="0054632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5" behindDoc="1" locked="0" layoutInCell="1" allowOverlap="1" wp14:anchorId="16958B65" wp14:editId="4555C415">
            <wp:simplePos x="0" y="0"/>
            <wp:positionH relativeFrom="margin">
              <wp:posOffset>662940</wp:posOffset>
            </wp:positionH>
            <wp:positionV relativeFrom="paragraph">
              <wp:posOffset>2396490</wp:posOffset>
            </wp:positionV>
            <wp:extent cx="8839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ight>
            <wp:docPr id="1470969753" name="Picture 1470969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969753" name="Picture 147096975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54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2E4BE13" wp14:editId="22AEC9A5">
                <wp:simplePos x="0" y="0"/>
                <wp:positionH relativeFrom="margin">
                  <wp:posOffset>228600</wp:posOffset>
                </wp:positionH>
                <wp:positionV relativeFrom="margin">
                  <wp:posOffset>645795</wp:posOffset>
                </wp:positionV>
                <wp:extent cx="5448300" cy="31432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170B5" w14:textId="5A4F25D6" w:rsidR="00495FFF" w:rsidRPr="00556A74" w:rsidRDefault="00495FFF" w:rsidP="00556A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BCPS Benefits Open Enrollment 202</w:t>
                            </w:r>
                            <w:r w:rsidR="009B236D"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493C"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retirees </w:t>
                            </w:r>
                            <w:r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will be held </w:t>
                            </w:r>
                            <w:r w:rsidRPr="00556A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October 16 - November 10, 2023.</w:t>
                            </w:r>
                            <w:r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2CF7"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are satisfied with your current benefits, </w:t>
                            </w:r>
                            <w:r w:rsidR="00B72CF7" w:rsidRPr="00556A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 not take any action.</w:t>
                            </w:r>
                            <w:r w:rsidR="00B72CF7"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current coverage will automatically be renewed for the coming year.</w:t>
                            </w:r>
                            <w:r w:rsidR="00D45C00"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2CF7"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make changes</w:t>
                            </w:r>
                            <w:r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please</w:t>
                            </w:r>
                            <w:r w:rsidR="0020273D"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proofErr w:type="spellStart"/>
                            <w:r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RetireeFirst</w:t>
                            </w:r>
                            <w:proofErr w:type="spellEnd"/>
                            <w:r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Pr="00556A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(443) 290-3114 (TTY 711) or Toll Free (833) 550-1676 (TTY 711)</w:t>
                            </w:r>
                            <w:r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465D" w:rsidRPr="00556A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beginning </w:t>
                            </w:r>
                            <w:r w:rsidR="0019465D" w:rsidRPr="00556A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October 16 through </w:t>
                            </w:r>
                            <w:r w:rsidRPr="00556A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November 10, 2023.</w:t>
                            </w:r>
                          </w:p>
                          <w:p w14:paraId="276C3878" w14:textId="4FA9F6D4" w:rsidR="00B72CF7" w:rsidRPr="00F80755" w:rsidRDefault="00A47DAA" w:rsidP="00556A7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0273D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**New for 2024**</w:t>
                            </w:r>
                            <w:r w:rsidR="00556A74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="00B72CF7" w:rsidRPr="00F80755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You will not have the opportunity to make changes to your coverage until the next open enrollment period</w:t>
                            </w:r>
                            <w:r w:rsidR="00F80755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, u</w:t>
                            </w:r>
                            <w:r w:rsidR="00B72CF7" w:rsidRPr="00F80755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nless there is a qualified life event</w:t>
                            </w:r>
                            <w:r w:rsidR="00B72CF7" w:rsidRPr="00F8075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2CF7" w:rsidRPr="00F8075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(marriage, birth/adoption, loss of coverage, etc.)</w:t>
                            </w:r>
                          </w:p>
                          <w:p w14:paraId="6A2F939B" w14:textId="6A3D08E4" w:rsidR="00495FFF" w:rsidRPr="0020273D" w:rsidRDefault="00495FFF" w:rsidP="0020273D">
                            <w:pPr>
                              <w:widowControl w:val="0"/>
                              <w:spacing w:line="240" w:lineRule="auto"/>
                              <w:ind w:left="2160" w:right="-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20273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You will receive an enrollment guide directly from RetireeFirst in October. If you would like to access the Enrollment guide online, beginning</w:t>
                            </w:r>
                            <w:r w:rsidR="0075498C" w:rsidRPr="0020273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273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October 1</w:t>
                            </w:r>
                            <w:r w:rsidR="00CE5E7C" w:rsidRPr="0020273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</w:t>
                            </w:r>
                            <w:r w:rsidRPr="0020273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5498C" w:rsidRPr="0020273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sc</w:t>
                            </w:r>
                            <w:r w:rsidRPr="0020273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 the</w:t>
                            </w:r>
                            <w:r w:rsidR="00C34343" w:rsidRPr="0020273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6705" w:rsidRPr="0020273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QR code</w:t>
                            </w:r>
                            <w:r w:rsidR="0019465D" w:rsidRPr="0020273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to the left.</w:t>
                            </w:r>
                          </w:p>
                          <w:p w14:paraId="68FCD45B" w14:textId="1208E12E" w:rsidR="00BE00A0" w:rsidRPr="0020273D" w:rsidRDefault="0075498C" w:rsidP="002027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27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027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027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027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027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027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027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027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027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66B98CD" w14:textId="77777777" w:rsidR="00BE00A0" w:rsidRPr="0020273D" w:rsidRDefault="00BE00A0" w:rsidP="002027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BCF2890" w14:textId="318609A5" w:rsidR="003E7E81" w:rsidRPr="0020273D" w:rsidRDefault="003E7E81" w:rsidP="0020273D">
                            <w:pPr>
                              <w:pStyle w:val="BodyCopy"/>
                            </w:pPr>
                          </w:p>
                          <w:p w14:paraId="69D46E05" w14:textId="6924C7FB" w:rsidR="00610660" w:rsidRPr="0020273D" w:rsidRDefault="00610660" w:rsidP="0020273D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BE13" id="Text Box 9" o:spid="_x0000_s1027" type="#_x0000_t202" style="position:absolute;margin-left:18pt;margin-top:50.85pt;width:429pt;height:247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" filled="f" stroked="f" strokeweight=".5pt">
                <v:textbox>
                  <w:txbxContent>
                    <w:p w14:paraId="47F170B5" w14:textId="5A4F25D6" w:rsidR="00495FFF" w:rsidRPr="00556A74" w:rsidRDefault="00495FFF" w:rsidP="00556A7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>BCPS Benefits Open Enrollment 202</w:t>
                      </w:r>
                      <w:r w:rsidR="009B236D"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493C"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retirees </w:t>
                      </w:r>
                      <w:r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will be held </w:t>
                      </w:r>
                      <w:r w:rsidRPr="00556A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October 16 - November 10, 2023.</w:t>
                      </w:r>
                      <w:r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72CF7"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are satisfied with your current benefits, </w:t>
                      </w:r>
                      <w:r w:rsidR="00B72CF7" w:rsidRPr="00556A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 not take any action.</w:t>
                      </w:r>
                      <w:r w:rsidR="00B72CF7"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current coverage will automatically be renewed for the coming year.</w:t>
                      </w:r>
                      <w:r w:rsidR="00D45C00"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72CF7"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>To make changes</w:t>
                      </w:r>
                      <w:r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>, please</w:t>
                      </w:r>
                      <w:r w:rsidR="0020273D"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call </w:t>
                      </w:r>
                      <w:proofErr w:type="spellStart"/>
                      <w:r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>RetireeFirst</w:t>
                      </w:r>
                      <w:proofErr w:type="spellEnd"/>
                      <w:r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</w:t>
                      </w:r>
                      <w:r w:rsidRPr="00556A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(443) 290-3114 (TTY 711) or Toll Free (833) 550-1676 (TTY 711)</w:t>
                      </w:r>
                      <w:r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9465D" w:rsidRPr="00556A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beginning </w:t>
                      </w:r>
                      <w:r w:rsidR="0019465D" w:rsidRPr="00556A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October 16 through </w:t>
                      </w:r>
                      <w:r w:rsidRPr="00556A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November 10, 2023.</w:t>
                      </w:r>
                    </w:p>
                    <w:p w14:paraId="276C3878" w14:textId="4FA9F6D4" w:rsidR="00B72CF7" w:rsidRPr="00F80755" w:rsidRDefault="00A47DAA" w:rsidP="00556A7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0273D"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FF0000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**New for 2024**</w:t>
                      </w:r>
                      <w:r w:rsidR="00556A74"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FF0000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="00B72CF7" w:rsidRPr="00F80755"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FF0000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You will not have the opportunity to make changes to your coverage until the next open enrollment period</w:t>
                      </w:r>
                      <w:r w:rsidR="00F80755"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FF0000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, u</w:t>
                      </w:r>
                      <w:r w:rsidR="00B72CF7" w:rsidRPr="00F80755"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FF0000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nless there is a qualified life event</w:t>
                      </w:r>
                      <w:r w:rsidR="00B72CF7" w:rsidRPr="00F8075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72CF7" w:rsidRPr="00F8075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(marriage, birth/adoption, loss of coverage, etc.)</w:t>
                      </w:r>
                    </w:p>
                    <w:p w14:paraId="6A2F939B" w14:textId="6A3D08E4" w:rsidR="00495FFF" w:rsidRPr="0020273D" w:rsidRDefault="00495FFF" w:rsidP="0020273D">
                      <w:pPr>
                        <w:widowControl w:val="0"/>
                        <w:spacing w:line="240" w:lineRule="auto"/>
                        <w:ind w:left="2160" w:right="-1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20273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You will receive an enrollment guide directly from RetireeFirst in October. If you would like to access the Enrollment guide online, beginning</w:t>
                      </w:r>
                      <w:r w:rsidR="0075498C" w:rsidRPr="0020273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273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October 1</w:t>
                      </w:r>
                      <w:r w:rsidR="00CE5E7C" w:rsidRPr="0020273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</w:t>
                      </w:r>
                      <w:r w:rsidRPr="0020273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75498C" w:rsidRPr="0020273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sc</w:t>
                      </w:r>
                      <w:r w:rsidRPr="0020273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 the</w:t>
                      </w:r>
                      <w:r w:rsidR="00C34343" w:rsidRPr="0020273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96705" w:rsidRPr="0020273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QR code</w:t>
                      </w:r>
                      <w:r w:rsidR="0019465D" w:rsidRPr="0020273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to the left.</w:t>
                      </w:r>
                    </w:p>
                    <w:p w14:paraId="68FCD45B" w14:textId="1208E12E" w:rsidR="00BE00A0" w:rsidRPr="0020273D" w:rsidRDefault="0075498C" w:rsidP="002027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27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027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027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027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027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027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027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027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027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466B98CD" w14:textId="77777777" w:rsidR="00BE00A0" w:rsidRPr="0020273D" w:rsidRDefault="00BE00A0" w:rsidP="002027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BCF2890" w14:textId="318609A5" w:rsidR="003E7E81" w:rsidRPr="0020273D" w:rsidRDefault="003E7E81" w:rsidP="0020273D">
                      <w:pPr>
                        <w:pStyle w:val="BodyCopy"/>
                      </w:pPr>
                    </w:p>
                    <w:p w14:paraId="69D46E05" w14:textId="6924C7FB" w:rsidR="00610660" w:rsidRPr="0020273D" w:rsidRDefault="00610660" w:rsidP="0020273D">
                      <w:pPr>
                        <w:pStyle w:val="BodyCopy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B69C3">
        <w:rPr>
          <w:noProof/>
        </w:rPr>
        <w:drawing>
          <wp:anchor distT="0" distB="0" distL="114300" distR="114300" simplePos="0" relativeHeight="251658243" behindDoc="0" locked="0" layoutInCell="1" allowOverlap="1" wp14:anchorId="69543F57" wp14:editId="0611FEE5">
            <wp:simplePos x="0" y="0"/>
            <wp:positionH relativeFrom="margin">
              <wp:posOffset>4840605</wp:posOffset>
            </wp:positionH>
            <wp:positionV relativeFrom="margin">
              <wp:posOffset>3784600</wp:posOffset>
            </wp:positionV>
            <wp:extent cx="1218565" cy="173990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20E">
        <w:t xml:space="preserve">  </w:t>
      </w:r>
    </w:p>
    <w:sectPr w:rsidR="00BD020E" w:rsidRPr="00BD020E" w:rsidSect="009A7D11">
      <w:footerReference w:type="first" r:id="rId14"/>
      <w:pgSz w:w="10325" w:h="7258" w:orient="landscape" w:code="88"/>
      <w:pgMar w:top="288" w:right="288" w:bottom="288" w:left="288" w:header="288" w:footer="288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8380" w14:textId="77777777" w:rsidR="00C97D8A" w:rsidRDefault="00C97D8A" w:rsidP="009A7D11">
      <w:pPr>
        <w:spacing w:after="0" w:line="240" w:lineRule="auto"/>
      </w:pPr>
      <w:r>
        <w:separator/>
      </w:r>
    </w:p>
  </w:endnote>
  <w:endnote w:type="continuationSeparator" w:id="0">
    <w:p w14:paraId="785889C5" w14:textId="77777777" w:rsidR="00C97D8A" w:rsidRDefault="00C97D8A" w:rsidP="009A7D11">
      <w:pPr>
        <w:spacing w:after="0" w:line="240" w:lineRule="auto"/>
      </w:pPr>
      <w:r>
        <w:continuationSeparator/>
      </w:r>
    </w:p>
  </w:endnote>
  <w:endnote w:type="continuationNotice" w:id="1">
    <w:p w14:paraId="5A879ECC" w14:textId="77777777" w:rsidR="00C97D8A" w:rsidRDefault="00C97D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E1E2" w14:textId="37A2438A" w:rsidR="004D69B1" w:rsidRPr="00C85702" w:rsidRDefault="007E66A4" w:rsidP="0020273D">
    <w:pPr>
      <w:ind w:firstLine="720"/>
      <w:jc w:val="both"/>
      <w:rPr>
        <w:rFonts w:ascii="Arial" w:hAnsi="Arial" w:cs="Arial"/>
        <w:sz w:val="16"/>
        <w:szCs w:val="16"/>
      </w:rPr>
    </w:pPr>
    <w:r w:rsidRPr="00C85702">
      <w:rPr>
        <w:rFonts w:ascii="Arial" w:hAnsi="Arial" w:cs="Arial"/>
        <w:sz w:val="16"/>
        <w:szCs w:val="16"/>
      </w:rPr>
      <w:t>MAPD</w:t>
    </w:r>
    <w:r w:rsidR="004D69B1" w:rsidRPr="00C85702">
      <w:rPr>
        <w:rFonts w:ascii="Arial" w:hAnsi="Arial" w:cs="Arial"/>
        <w:sz w:val="16"/>
        <w:szCs w:val="16"/>
      </w:rPr>
      <w:t>_</w:t>
    </w:r>
    <w:r w:rsidRPr="00C85702">
      <w:rPr>
        <w:rFonts w:ascii="Arial" w:hAnsi="Arial" w:cs="Arial"/>
        <w:sz w:val="16"/>
        <w:szCs w:val="16"/>
      </w:rPr>
      <w:t>2023</w:t>
    </w:r>
    <w:r w:rsidR="004D69B1" w:rsidRPr="00C85702">
      <w:rPr>
        <w:rFonts w:ascii="Arial" w:hAnsi="Arial" w:cs="Arial"/>
        <w:sz w:val="16"/>
        <w:szCs w:val="16"/>
      </w:rPr>
      <w:t>_</w:t>
    </w:r>
    <w:r w:rsidRPr="00C85702">
      <w:rPr>
        <w:rFonts w:ascii="Arial" w:hAnsi="Arial" w:cs="Arial"/>
        <w:sz w:val="16"/>
        <w:szCs w:val="16"/>
      </w:rPr>
      <w:t>BCPS</w:t>
    </w:r>
    <w:r w:rsidR="0019465D" w:rsidRPr="00C85702">
      <w:rPr>
        <w:rFonts w:ascii="Arial" w:hAnsi="Arial" w:cs="Arial"/>
        <w:sz w:val="16"/>
        <w:szCs w:val="16"/>
      </w:rPr>
      <w:t>_OE</w:t>
    </w:r>
    <w:r w:rsidR="004D69B1" w:rsidRPr="00C85702">
      <w:rPr>
        <w:rFonts w:ascii="Arial" w:hAnsi="Arial" w:cs="Arial"/>
        <w:sz w:val="16"/>
        <w:szCs w:val="16"/>
      </w:rPr>
      <w:t>_PC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C970" w14:textId="77777777" w:rsidR="00C97D8A" w:rsidRDefault="00C97D8A" w:rsidP="009A7D11">
      <w:pPr>
        <w:spacing w:after="0" w:line="240" w:lineRule="auto"/>
      </w:pPr>
      <w:r>
        <w:separator/>
      </w:r>
    </w:p>
  </w:footnote>
  <w:footnote w:type="continuationSeparator" w:id="0">
    <w:p w14:paraId="2854F933" w14:textId="77777777" w:rsidR="00C97D8A" w:rsidRDefault="00C97D8A" w:rsidP="009A7D11">
      <w:pPr>
        <w:spacing w:after="0" w:line="240" w:lineRule="auto"/>
      </w:pPr>
      <w:r>
        <w:continuationSeparator/>
      </w:r>
    </w:p>
  </w:footnote>
  <w:footnote w:type="continuationNotice" w:id="1">
    <w:p w14:paraId="25131C45" w14:textId="77777777" w:rsidR="00C97D8A" w:rsidRDefault="00C97D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6AC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EE5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68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A4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3E4B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E1B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47F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82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08D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85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EF78E0"/>
    <w:multiLevelType w:val="hybridMultilevel"/>
    <w:tmpl w:val="FB44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D0644"/>
    <w:multiLevelType w:val="hybridMultilevel"/>
    <w:tmpl w:val="EF2E5914"/>
    <w:lvl w:ilvl="0" w:tplc="F134DD9A">
      <w:start w:val="4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814027">
    <w:abstractNumId w:val="10"/>
  </w:num>
  <w:num w:numId="2" w16cid:durableId="1576669470">
    <w:abstractNumId w:val="0"/>
  </w:num>
  <w:num w:numId="3" w16cid:durableId="1188330667">
    <w:abstractNumId w:val="1"/>
  </w:num>
  <w:num w:numId="4" w16cid:durableId="1481992891">
    <w:abstractNumId w:val="2"/>
  </w:num>
  <w:num w:numId="5" w16cid:durableId="1500265321">
    <w:abstractNumId w:val="3"/>
  </w:num>
  <w:num w:numId="6" w16cid:durableId="1443846170">
    <w:abstractNumId w:val="8"/>
  </w:num>
  <w:num w:numId="7" w16cid:durableId="1261374200">
    <w:abstractNumId w:val="4"/>
  </w:num>
  <w:num w:numId="8" w16cid:durableId="498347400">
    <w:abstractNumId w:val="5"/>
  </w:num>
  <w:num w:numId="9" w16cid:durableId="868563973">
    <w:abstractNumId w:val="6"/>
  </w:num>
  <w:num w:numId="10" w16cid:durableId="126053499">
    <w:abstractNumId w:val="7"/>
  </w:num>
  <w:num w:numId="11" w16cid:durableId="1402362463">
    <w:abstractNumId w:val="9"/>
  </w:num>
  <w:num w:numId="12" w16cid:durableId="1546257048">
    <w:abstractNumId w:val="0"/>
  </w:num>
  <w:num w:numId="13" w16cid:durableId="88283664">
    <w:abstractNumId w:val="1"/>
  </w:num>
  <w:num w:numId="14" w16cid:durableId="625742570">
    <w:abstractNumId w:val="2"/>
  </w:num>
  <w:num w:numId="15" w16cid:durableId="710569738">
    <w:abstractNumId w:val="3"/>
  </w:num>
  <w:num w:numId="16" w16cid:durableId="1302349691">
    <w:abstractNumId w:val="8"/>
  </w:num>
  <w:num w:numId="17" w16cid:durableId="838497141">
    <w:abstractNumId w:val="4"/>
  </w:num>
  <w:num w:numId="18" w16cid:durableId="896548513">
    <w:abstractNumId w:val="5"/>
  </w:num>
  <w:num w:numId="19" w16cid:durableId="1746994528">
    <w:abstractNumId w:val="6"/>
  </w:num>
  <w:num w:numId="20" w16cid:durableId="704405938">
    <w:abstractNumId w:val="7"/>
  </w:num>
  <w:num w:numId="21" w16cid:durableId="171729620">
    <w:abstractNumId w:val="9"/>
  </w:num>
  <w:num w:numId="22" w16cid:durableId="11519435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87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11"/>
    <w:rsid w:val="00010C45"/>
    <w:rsid w:val="00024176"/>
    <w:rsid w:val="00036FA6"/>
    <w:rsid w:val="000419AD"/>
    <w:rsid w:val="000473A9"/>
    <w:rsid w:val="000740A6"/>
    <w:rsid w:val="00084B41"/>
    <w:rsid w:val="00096DEA"/>
    <w:rsid w:val="00104BD9"/>
    <w:rsid w:val="00115B5A"/>
    <w:rsid w:val="00163AD6"/>
    <w:rsid w:val="00176FD6"/>
    <w:rsid w:val="00182B80"/>
    <w:rsid w:val="001876A7"/>
    <w:rsid w:val="0019465D"/>
    <w:rsid w:val="001B4832"/>
    <w:rsid w:val="0020273D"/>
    <w:rsid w:val="00227720"/>
    <w:rsid w:val="0023779B"/>
    <w:rsid w:val="00240907"/>
    <w:rsid w:val="002740BC"/>
    <w:rsid w:val="00295476"/>
    <w:rsid w:val="002C0928"/>
    <w:rsid w:val="002D4325"/>
    <w:rsid w:val="002D7533"/>
    <w:rsid w:val="002E7BF0"/>
    <w:rsid w:val="00326545"/>
    <w:rsid w:val="00380D2C"/>
    <w:rsid w:val="00393EBE"/>
    <w:rsid w:val="003A3590"/>
    <w:rsid w:val="003C4547"/>
    <w:rsid w:val="003C551E"/>
    <w:rsid w:val="003E7E81"/>
    <w:rsid w:val="003F493C"/>
    <w:rsid w:val="00416C45"/>
    <w:rsid w:val="0044204A"/>
    <w:rsid w:val="00470A16"/>
    <w:rsid w:val="0048368A"/>
    <w:rsid w:val="00495FFF"/>
    <w:rsid w:val="00496705"/>
    <w:rsid w:val="004D20E2"/>
    <w:rsid w:val="004D69B1"/>
    <w:rsid w:val="004E552D"/>
    <w:rsid w:val="004E6F77"/>
    <w:rsid w:val="00511D72"/>
    <w:rsid w:val="0051334A"/>
    <w:rsid w:val="00545309"/>
    <w:rsid w:val="0054632C"/>
    <w:rsid w:val="00547B2D"/>
    <w:rsid w:val="005566BD"/>
    <w:rsid w:val="00556A74"/>
    <w:rsid w:val="00570A6C"/>
    <w:rsid w:val="00577335"/>
    <w:rsid w:val="005924A3"/>
    <w:rsid w:val="005A3AE8"/>
    <w:rsid w:val="005C5145"/>
    <w:rsid w:val="005D2837"/>
    <w:rsid w:val="005D4A92"/>
    <w:rsid w:val="005E4ADA"/>
    <w:rsid w:val="00610660"/>
    <w:rsid w:val="0064647D"/>
    <w:rsid w:val="006C248E"/>
    <w:rsid w:val="006C4442"/>
    <w:rsid w:val="006C66B5"/>
    <w:rsid w:val="006C7127"/>
    <w:rsid w:val="006D6891"/>
    <w:rsid w:val="006E10E2"/>
    <w:rsid w:val="00714A2E"/>
    <w:rsid w:val="0072017C"/>
    <w:rsid w:val="0075498C"/>
    <w:rsid w:val="00757C40"/>
    <w:rsid w:val="0079015C"/>
    <w:rsid w:val="00795AF3"/>
    <w:rsid w:val="007A0DDD"/>
    <w:rsid w:val="007B28B7"/>
    <w:rsid w:val="007D2995"/>
    <w:rsid w:val="007D4662"/>
    <w:rsid w:val="007E66A4"/>
    <w:rsid w:val="007E6E7C"/>
    <w:rsid w:val="0080776A"/>
    <w:rsid w:val="008139EB"/>
    <w:rsid w:val="0081770D"/>
    <w:rsid w:val="0084017E"/>
    <w:rsid w:val="008405EF"/>
    <w:rsid w:val="00881E70"/>
    <w:rsid w:val="008F2978"/>
    <w:rsid w:val="008F2C08"/>
    <w:rsid w:val="008F3D89"/>
    <w:rsid w:val="00912E3B"/>
    <w:rsid w:val="00943252"/>
    <w:rsid w:val="0095489E"/>
    <w:rsid w:val="00970BA9"/>
    <w:rsid w:val="00995627"/>
    <w:rsid w:val="009A6487"/>
    <w:rsid w:val="009A7D11"/>
    <w:rsid w:val="009B0F09"/>
    <w:rsid w:val="009B236D"/>
    <w:rsid w:val="009B5B47"/>
    <w:rsid w:val="009E0A18"/>
    <w:rsid w:val="009F06F4"/>
    <w:rsid w:val="009F6B59"/>
    <w:rsid w:val="00A020AC"/>
    <w:rsid w:val="00A0405E"/>
    <w:rsid w:val="00A04E0D"/>
    <w:rsid w:val="00A06E05"/>
    <w:rsid w:val="00A24E60"/>
    <w:rsid w:val="00A43FEA"/>
    <w:rsid w:val="00A47DAA"/>
    <w:rsid w:val="00A73811"/>
    <w:rsid w:val="00A864A0"/>
    <w:rsid w:val="00A870FA"/>
    <w:rsid w:val="00AA597A"/>
    <w:rsid w:val="00AB00C8"/>
    <w:rsid w:val="00AB4EB8"/>
    <w:rsid w:val="00AC690D"/>
    <w:rsid w:val="00AE25C2"/>
    <w:rsid w:val="00AE5CB5"/>
    <w:rsid w:val="00B005F7"/>
    <w:rsid w:val="00B11A75"/>
    <w:rsid w:val="00B5507F"/>
    <w:rsid w:val="00B72CF7"/>
    <w:rsid w:val="00B95D66"/>
    <w:rsid w:val="00BB6D2C"/>
    <w:rsid w:val="00BD020E"/>
    <w:rsid w:val="00BE00A0"/>
    <w:rsid w:val="00BE646B"/>
    <w:rsid w:val="00C17692"/>
    <w:rsid w:val="00C26C98"/>
    <w:rsid w:val="00C34343"/>
    <w:rsid w:val="00C57318"/>
    <w:rsid w:val="00C676BF"/>
    <w:rsid w:val="00C85702"/>
    <w:rsid w:val="00C97D8A"/>
    <w:rsid w:val="00CB69C3"/>
    <w:rsid w:val="00CC6C6D"/>
    <w:rsid w:val="00CD32B7"/>
    <w:rsid w:val="00CD535D"/>
    <w:rsid w:val="00CD5D3D"/>
    <w:rsid w:val="00CE5E7C"/>
    <w:rsid w:val="00D45C00"/>
    <w:rsid w:val="00D6169C"/>
    <w:rsid w:val="00DA6492"/>
    <w:rsid w:val="00DC4BAF"/>
    <w:rsid w:val="00DE368C"/>
    <w:rsid w:val="00E003FA"/>
    <w:rsid w:val="00E40802"/>
    <w:rsid w:val="00E51BC9"/>
    <w:rsid w:val="00E76F95"/>
    <w:rsid w:val="00EA1914"/>
    <w:rsid w:val="00EB355A"/>
    <w:rsid w:val="00EC48D6"/>
    <w:rsid w:val="00EE0BC3"/>
    <w:rsid w:val="00EF2C18"/>
    <w:rsid w:val="00EF4EA4"/>
    <w:rsid w:val="00F027F6"/>
    <w:rsid w:val="00F14263"/>
    <w:rsid w:val="00F144D7"/>
    <w:rsid w:val="00F80755"/>
    <w:rsid w:val="00F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87075"/>
  <w15:chartTrackingRefBased/>
  <w15:docId w15:val="{9474DB4D-8467-416A-A4F6-FA271790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975A5" w:themeColor="accent2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C6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47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D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D1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3A9"/>
    <w:rPr>
      <w:rFonts w:asciiTheme="majorHAnsi" w:eastAsiaTheme="majorEastAsia" w:hAnsiTheme="majorHAnsi" w:cstheme="majorBidi"/>
      <w:color w:val="004D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A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76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027F6"/>
    <w:rPr>
      <w:rFonts w:ascii="Times New Roman" w:eastAsia="Times New Roman" w:hAnsi="Times New Roman" w:cs="Times New Roman"/>
      <w:b/>
      <w:bCs/>
      <w:color w:val="1975A5" w:themeColor="accent2"/>
      <w:sz w:val="36"/>
      <w:szCs w:val="36"/>
    </w:rPr>
  </w:style>
  <w:style w:type="character" w:customStyle="1" w:styleId="TitleHeader">
    <w:name w:val="Title Header"/>
    <w:basedOn w:val="Heading1Char"/>
    <w:uiPriority w:val="1"/>
    <w:qFormat/>
    <w:rsid w:val="000473A9"/>
    <w:rPr>
      <w:rFonts w:ascii="Times New Roman" w:eastAsia="Times New Roman" w:hAnsi="Times New Roman" w:cs="Times New Roman"/>
      <w:b w:val="0"/>
      <w:bCs w:val="0"/>
      <w:i/>
      <w:iCs/>
      <w:color w:val="1975A5" w:themeColor="accent2"/>
      <w:sz w:val="36"/>
      <w:szCs w:val="36"/>
    </w:rPr>
  </w:style>
  <w:style w:type="paragraph" w:customStyle="1" w:styleId="BodyCopy">
    <w:name w:val="Body Copy"/>
    <w:basedOn w:val="Normal"/>
    <w:qFormat/>
    <w:rsid w:val="000473A9"/>
    <w:pPr>
      <w:spacing w:after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EA"/>
    <w:rPr>
      <w:rFonts w:eastAsiaTheme="minorEastAsia"/>
    </w:rPr>
  </w:style>
  <w:style w:type="paragraph" w:styleId="Revision">
    <w:name w:val="Revision"/>
    <w:hidden/>
    <w:uiPriority w:val="99"/>
    <w:semiHidden/>
    <w:rsid w:val="0019465D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B72CF7"/>
    <w:rPr>
      <w:i/>
      <w:iCs/>
    </w:rPr>
  </w:style>
  <w:style w:type="paragraph" w:styleId="ListParagraph">
    <w:name w:val="List Paragraph"/>
    <w:basedOn w:val="Normal"/>
    <w:uiPriority w:val="34"/>
    <w:qFormat/>
    <w:rsid w:val="00A4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e1">
  <a:themeElements>
    <a:clrScheme name="Retiree First 1">
      <a:dk1>
        <a:srgbClr val="050505"/>
      </a:dk1>
      <a:lt1>
        <a:srgbClr val="FFFFFF"/>
      </a:lt1>
      <a:dk2>
        <a:srgbClr val="F36C43"/>
      </a:dk2>
      <a:lt2>
        <a:srgbClr val="023A57"/>
      </a:lt2>
      <a:accent1>
        <a:srgbClr val="009CC7"/>
      </a:accent1>
      <a:accent2>
        <a:srgbClr val="1975A5"/>
      </a:accent2>
      <a:accent3>
        <a:srgbClr val="A5A5A5"/>
      </a:accent3>
      <a:accent4>
        <a:srgbClr val="D8D8D8"/>
      </a:accent4>
      <a:accent5>
        <a:srgbClr val="5C9247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217FF8AA-EF78-9842-95EC-967BDFDB749F}" vid="{7468EC92-4686-EA4E-A1B4-E9BA92620B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91613014BD14FBBF61A670600219C" ma:contentTypeVersion="3" ma:contentTypeDescription="Create a new document." ma:contentTypeScope="" ma:versionID="9c0d9d26099e487b1509485758831fd8">
  <xsd:schema xmlns:xsd="http://www.w3.org/2001/XMLSchema" xmlns:xs="http://www.w3.org/2001/XMLSchema" xmlns:p="http://schemas.microsoft.com/office/2006/metadata/properties" xmlns:ns3="6bcc0417-3a94-4f9f-bce5-8d5eb6aa7788" targetNamespace="http://schemas.microsoft.com/office/2006/metadata/properties" ma:root="true" ma:fieldsID="126182c309525cb79eecf8c123774b76" ns3:_="">
    <xsd:import namespace="6bcc0417-3a94-4f9f-bce5-8d5eb6aa7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c0417-3a94-4f9f-bce5-8d5eb6aa7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FB053-BDC1-4FA4-9F47-74D254960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c0417-3a94-4f9f-bce5-8d5eb6aa7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671B0-CAB5-4088-9D03-E2E04E46E2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A5088-5E41-41F3-8778-67E0D9FE2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41D8E-0D1E-47D8-81C4-89BB60C5D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Ricchezza</dc:creator>
  <cp:keywords/>
  <dc:description/>
  <cp:lastModifiedBy>Diana Klimek (RF)</cp:lastModifiedBy>
  <cp:revision>2</cp:revision>
  <cp:lastPrinted>2023-04-19T13:51:00Z</cp:lastPrinted>
  <dcterms:created xsi:type="dcterms:W3CDTF">2023-08-22T16:54:00Z</dcterms:created>
  <dcterms:modified xsi:type="dcterms:W3CDTF">2023-08-22T16:54:00Z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0x010100BED91613014BD14FBBF61A670600219C</vt:lpwstr>
  </property>
</Properties>
</file>