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348B" w14:textId="7F512015" w:rsidR="00B636C2" w:rsidRDefault="00D763BF" w:rsidP="00B636C2">
      <w:r>
        <w:rPr>
          <w:noProof/>
        </w:rPr>
        <w:drawing>
          <wp:anchor distT="0" distB="0" distL="114300" distR="114300" simplePos="0" relativeHeight="251673600" behindDoc="0" locked="0" layoutInCell="1" allowOverlap="1" wp14:anchorId="534B35A0" wp14:editId="1B9331FD">
            <wp:simplePos x="0" y="0"/>
            <wp:positionH relativeFrom="column">
              <wp:posOffset>-358140</wp:posOffset>
            </wp:positionH>
            <wp:positionV relativeFrom="paragraph">
              <wp:posOffset>-61836</wp:posOffset>
            </wp:positionV>
            <wp:extent cx="741375" cy="179551"/>
            <wp:effectExtent l="0" t="0" r="1905" b="0"/>
            <wp:wrapNone/>
            <wp:docPr id="1624433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33043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75" cy="17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C17183" wp14:editId="262C9924">
                <wp:simplePos x="0" y="0"/>
                <wp:positionH relativeFrom="column">
                  <wp:posOffset>381000</wp:posOffset>
                </wp:positionH>
                <wp:positionV relativeFrom="page">
                  <wp:posOffset>633095</wp:posOffset>
                </wp:positionV>
                <wp:extent cx="25908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61E83" w14:textId="7A3B00D2" w:rsidR="00D763BF" w:rsidRPr="00C7410A" w:rsidRDefault="00E243E9" w:rsidP="00D763B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University of Denver</w:t>
                            </w:r>
                            <w:r w:rsidR="00D763B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2199 S University Blvd</w:t>
                            </w:r>
                            <w:r w:rsidR="00D763BF"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Denver, CO 80208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17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49.85pt;width:204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o0DAIAAPYDAAAOAAAAZHJzL2Uyb0RvYy54bWysU8Fu2zAMvQ/YPwi6L3aCZE2MOEWXLsOA&#10;rhvQ7QNkWY6FyaJGKbGzrx8lp2nQ3YbpIJAi9UQ+Pq1vh86wo0KvwZZ8Osk5U1ZCre2+5D++794t&#10;Of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" stroked="f">
                <v:textbox>
                  <w:txbxContent>
                    <w:p w14:paraId="28261E83" w14:textId="7A3B00D2" w:rsidR="00D763BF" w:rsidRPr="00C7410A" w:rsidRDefault="00E243E9" w:rsidP="00D763B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University of Denver</w:t>
                      </w:r>
                      <w:r w:rsidR="00D763B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2199 S University Blvd</w:t>
                      </w:r>
                      <w:r w:rsidR="00D763BF"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Denver, CO 80208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74782F" w14:textId="77777777" w:rsidR="00B636C2" w:rsidRDefault="00B636C2" w:rsidP="00B636C2"/>
    <w:p w14:paraId="65338C0C" w14:textId="4491CB03" w:rsidR="00B636C2" w:rsidRDefault="00B636C2" w:rsidP="00B636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0590948F" wp14:editId="169FF084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BF49" w14:textId="3742B1D1" w:rsidR="00B636C2" w:rsidRPr="00AA2285" w:rsidRDefault="00B636C2" w:rsidP="00B636C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948F" id="_x0000_s1027" type="#_x0000_t202" style="position:absolute;margin-left:4.8pt;margin-top:169.8pt;width:262.0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" stroked="f">
                <v:textbox>
                  <w:txbxContent>
                    <w:p w14:paraId="7EDEBF49" w14:textId="3742B1D1" w:rsidR="00B636C2" w:rsidRPr="00AA2285" w:rsidRDefault="00B636C2" w:rsidP="00B636C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BE9C52" w14:textId="77777777" w:rsidR="00B636C2" w:rsidRDefault="00B636C2"/>
    <w:p w14:paraId="1B698CED" w14:textId="77777777" w:rsidR="00B636C2" w:rsidRDefault="00B636C2"/>
    <w:p w14:paraId="09E661C2" w14:textId="77777777" w:rsidR="00B636C2" w:rsidRDefault="00B636C2"/>
    <w:p w14:paraId="695162D5" w14:textId="77777777" w:rsidR="00B636C2" w:rsidRDefault="00B636C2"/>
    <w:p w14:paraId="0896A251" w14:textId="77777777" w:rsidR="00B636C2" w:rsidRDefault="00B636C2"/>
    <w:p w14:paraId="72433D55" w14:textId="77777777" w:rsidR="00B636C2" w:rsidRDefault="00B636C2"/>
    <w:p w14:paraId="218B198D" w14:textId="77777777" w:rsidR="00B636C2" w:rsidRDefault="00B636C2"/>
    <w:p w14:paraId="797B387A" w14:textId="77777777" w:rsidR="00B636C2" w:rsidRDefault="00B636C2"/>
    <w:p w14:paraId="774FB351" w14:textId="77777777" w:rsidR="009D1205" w:rsidRDefault="009D1205"/>
    <w:p w14:paraId="3DE8B38C" w14:textId="77777777" w:rsidR="00B636C2" w:rsidRDefault="00B636C2"/>
    <w:p w14:paraId="42F7C3D2" w14:textId="0B433B4B" w:rsidR="00C95E5C" w:rsidRPr="00C95E5C" w:rsidRDefault="00C95E5C" w:rsidP="00C95E5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95E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Important Information About Your </w:t>
      </w:r>
      <w:r w:rsidR="00E243E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University of Denver</w:t>
      </w:r>
      <w:r w:rsidRPr="00C95E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Retiree Medical</w:t>
      </w:r>
      <w:r w:rsidR="00C05F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Pr="00C95E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Prescription Drug</w:t>
      </w:r>
      <w:r w:rsidR="00C05F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Vision, and Dental </w:t>
      </w:r>
      <w:r w:rsidRPr="00C95E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Benefits </w:t>
      </w:r>
    </w:p>
    <w:p w14:paraId="36203904" w14:textId="77777777" w:rsidR="00C95E5C" w:rsidRPr="00C95E5C" w:rsidRDefault="00C95E5C" w:rsidP="00C95E5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380D3F" w14:textId="77777777" w:rsidR="00C95E5C" w:rsidRPr="00C95E5C" w:rsidRDefault="00C95E5C" w:rsidP="00E243E9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95E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Dear </w:t>
      </w:r>
      <w:r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>Medicare-eligible Retiree and/or Dependent,</w:t>
      </w:r>
    </w:p>
    <w:p w14:paraId="3A60E59B" w14:textId="77777777" w:rsidR="00C95E5C" w:rsidRPr="00C95E5C" w:rsidRDefault="00C95E5C" w:rsidP="00E243E9">
      <w:pPr>
        <w:spacing w:after="0" w:line="276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2553C3B" w14:textId="1CD8E5E5" w:rsidR="00C95E5C" w:rsidRPr="00D221F7" w:rsidRDefault="009C2FD6" w:rsidP="00E243E9">
      <w:pPr>
        <w:spacing w:after="0" w:line="276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C2F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 are writing to inform you of some changes to your </w:t>
      </w:r>
      <w:r w:rsidRPr="009C2FD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Kaiser Permanente Senior Advantage (HMO) Group Plan with Part D</w:t>
      </w:r>
      <w:r w:rsidRPr="009C2F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provided by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the University of Denver</w:t>
      </w:r>
      <w:r w:rsidRPr="009C2FD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effective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January 1, 2026</w:t>
      </w:r>
      <w:r w:rsidRPr="009C2FD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These </w:t>
      </w:r>
      <w:r w:rsidR="00C95E5C"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>change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="00C95E5C"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are</w:t>
      </w:r>
      <w:r w:rsidR="00C95E5C"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being made to address the continually increasing cost of coverage and to ensure that Medicare-eligible participants have access to comprehensive coverage at the most affordable cost. </w:t>
      </w:r>
      <w:r w:rsidR="00BF78B7" w:rsidRPr="00BF78B7">
        <w:rPr>
          <w:rFonts w:ascii="Arial" w:eastAsia="Calibri" w:hAnsi="Arial" w:cs="Arial"/>
          <w:kern w:val="0"/>
          <w:sz w:val="24"/>
          <w:szCs w:val="24"/>
          <w14:ligatures w14:val="none"/>
        </w:rPr>
        <w:t>Learn more about the medical and prescription drug plan changes, effective January 1, 2026, on the next page.</w:t>
      </w:r>
    </w:p>
    <w:p w14:paraId="2A5B9E8C" w14:textId="406B0CCA" w:rsidR="006E2D37" w:rsidRDefault="006E2D37" w:rsidP="00E243E9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37B37C" w14:textId="4B669283" w:rsidR="006E2D37" w:rsidRDefault="006E2D37" w:rsidP="00E243E9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5E5C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566063" wp14:editId="14BAEA73">
                <wp:simplePos x="0" y="0"/>
                <wp:positionH relativeFrom="margin">
                  <wp:posOffset>26670</wp:posOffset>
                </wp:positionH>
                <wp:positionV relativeFrom="paragraph">
                  <wp:posOffset>25400</wp:posOffset>
                </wp:positionV>
                <wp:extent cx="5895975" cy="788670"/>
                <wp:effectExtent l="19050" t="1905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46CF9" w14:textId="32E6DB52" w:rsidR="003A2027" w:rsidRDefault="003A2027" w:rsidP="009C2FD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Vision benefits will continue to be provided by </w:t>
                            </w:r>
                            <w:r w:rsidRPr="003A202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EyeMed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2026.</w:t>
                            </w:r>
                          </w:p>
                          <w:p w14:paraId="6ADBE161" w14:textId="77777777" w:rsidR="003A2027" w:rsidRDefault="003A2027" w:rsidP="009C2FD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C8F5D3" w14:textId="08CF45C6" w:rsidR="003A2027" w:rsidRDefault="003A2027" w:rsidP="009C2FD6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Dental benefits will continue to be provided by </w:t>
                            </w:r>
                            <w:r w:rsidRPr="003A202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Delta Dental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2026.</w:t>
                            </w:r>
                          </w:p>
                          <w:p w14:paraId="79A06536" w14:textId="77777777" w:rsidR="003A2027" w:rsidRDefault="003A2027" w:rsidP="00602FE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0A5E7C" w14:textId="4A1CFA64" w:rsidR="00C95E5C" w:rsidRPr="00602FEA" w:rsidRDefault="00C95E5C" w:rsidP="00602FEA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2F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AD7C6EF" w14:textId="77777777" w:rsidR="00C95E5C" w:rsidRPr="002B1F53" w:rsidRDefault="00C95E5C" w:rsidP="00C95E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6063" id="_x0000_s1028" type="#_x0000_t202" style="position:absolute;left:0;text-align:left;margin-left:2.1pt;margin-top:2pt;width:464.25pt;height:6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" strokecolor="#002060" strokeweight="2.25pt">
                <v:textbox>
                  <w:txbxContent>
                    <w:p w14:paraId="3CF46CF9" w14:textId="32E6DB52" w:rsidR="003A2027" w:rsidRDefault="003A2027" w:rsidP="009C2FD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Vision benefits will continue to be provided by </w:t>
                      </w:r>
                      <w:r w:rsidRPr="003A202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EyeMed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2026.</w:t>
                      </w:r>
                    </w:p>
                    <w:p w14:paraId="6ADBE161" w14:textId="77777777" w:rsidR="003A2027" w:rsidRDefault="003A2027" w:rsidP="009C2FD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C8F5D3" w14:textId="08CF45C6" w:rsidR="003A2027" w:rsidRDefault="003A2027" w:rsidP="009C2FD6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Dental benefits will continue to be provided by </w:t>
                      </w:r>
                      <w:r w:rsidRPr="003A202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Delta Dental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2026.</w:t>
                      </w:r>
                    </w:p>
                    <w:p w14:paraId="79A06536" w14:textId="77777777" w:rsidR="003A2027" w:rsidRDefault="003A2027" w:rsidP="00602FE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0A5E7C" w14:textId="4A1CFA64" w:rsidR="00C95E5C" w:rsidRPr="00602FEA" w:rsidRDefault="00C95E5C" w:rsidP="00602FEA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02F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7AD7C6EF" w14:textId="77777777" w:rsidR="00C95E5C" w:rsidRPr="002B1F53" w:rsidRDefault="00C95E5C" w:rsidP="00C95E5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DF9CC" w14:textId="69EEBA4D" w:rsidR="006E2D37" w:rsidRDefault="006E2D37" w:rsidP="00E243E9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24AA70" w14:textId="77777777" w:rsidR="006E2D37" w:rsidRPr="00C95E5C" w:rsidRDefault="006E2D37" w:rsidP="00E243E9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F483DF" w14:textId="74B1285E" w:rsidR="00C95E5C" w:rsidRPr="00C95E5C" w:rsidRDefault="00C95E5C" w:rsidP="00C95E5C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173ACB8" w14:textId="77777777" w:rsidR="00C95E5C" w:rsidRPr="00C95E5C" w:rsidRDefault="00C95E5C" w:rsidP="00C95E5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8DA930" w14:textId="4B1E9683" w:rsidR="00DF455B" w:rsidRPr="00A26419" w:rsidRDefault="00DF455B" w:rsidP="00DF455B">
      <w:pPr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C95E5C"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In addition to the </w:t>
      </w:r>
      <w:r w:rsidR="00BF78B7"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plan changes</w:t>
      </w:r>
      <w:r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, the University of Denver</w:t>
      </w:r>
      <w:r w:rsidRPr="00C95E5C"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has retained RetireeFirst, a retiree benefits management solutions and advocacy service provider</w:t>
      </w:r>
      <w:bookmarkStart w:id="0" w:name="_Hlk209001374"/>
      <w:r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for expanded assistance</w:t>
      </w:r>
      <w:r w:rsidRPr="006E2D37"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with basic plan and billing questions.</w:t>
      </w:r>
    </w:p>
    <w:bookmarkEnd w:id="0"/>
    <w:p w14:paraId="45435493" w14:textId="77777777" w:rsidR="006E2D37" w:rsidRPr="006E2D37" w:rsidRDefault="006E2D37" w:rsidP="006E2D37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7A1E1D2" w14:textId="77777777" w:rsidR="0060230A" w:rsidRDefault="0060230A" w:rsidP="006E2D37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</w:p>
    <w:p w14:paraId="02C59BA9" w14:textId="20F9BBAF" w:rsidR="00C95E5C" w:rsidRPr="00C95E5C" w:rsidRDefault="00CA10C2" w:rsidP="006E2D37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  <w:r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  <w:lastRenderedPageBreak/>
        <w:t>About the Plan</w:t>
      </w:r>
    </w:p>
    <w:p w14:paraId="530AB717" w14:textId="0356E6FC" w:rsidR="00C95E5C" w:rsidRPr="00C95E5C" w:rsidRDefault="00C95E5C" w:rsidP="00FF12CA">
      <w:pPr>
        <w:spacing w:after="0" w:line="276" w:lineRule="auto"/>
        <w:contextualSpacing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95E5C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Plan Highlights:</w:t>
      </w:r>
    </w:p>
    <w:p w14:paraId="5D1ECB64" w14:textId="34012D54" w:rsidR="00C95E5C" w:rsidRPr="00B62B7C" w:rsidRDefault="00B62B7C" w:rsidP="00FF12C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$0 Medical and Prescription Deductibles </w:t>
      </w:r>
    </w:p>
    <w:p w14:paraId="016D9399" w14:textId="76D59CD8" w:rsidR="00C95E5C" w:rsidRPr="00B62B7C" w:rsidRDefault="00B62B7C" w:rsidP="00FF12C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$15 Primary Care Visits</w:t>
      </w:r>
    </w:p>
    <w:p w14:paraId="1ACCED94" w14:textId="511F1C1D" w:rsidR="00B62B7C" w:rsidRPr="00B62B7C" w:rsidRDefault="00B62B7C" w:rsidP="00FF12C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$25 Specialist Visits</w:t>
      </w:r>
    </w:p>
    <w:p w14:paraId="1E64CBCB" w14:textId="1B8AC344" w:rsidR="00B62B7C" w:rsidRPr="00B62B7C" w:rsidRDefault="00B62B7C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$15</w:t>
      </w:r>
      <w:r w:rsidR="00D221F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Eye Exam</w:t>
      </w:r>
    </w:p>
    <w:p w14:paraId="0D85BC08" w14:textId="3647310C" w:rsidR="00B62B7C" w:rsidRPr="00B62B7C" w:rsidRDefault="00B62B7C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Eyewear (lenses and frames) allowance of up to $200, every 2 years</w:t>
      </w:r>
    </w:p>
    <w:p w14:paraId="2A7D4406" w14:textId="6F8F7A11" w:rsidR="00B62B7C" w:rsidRPr="00B62B7C" w:rsidRDefault="00B62B7C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$15 Routine Hearing Exam</w:t>
      </w:r>
    </w:p>
    <w:p w14:paraId="56B02D9F" w14:textId="3FF18188" w:rsidR="00B62B7C" w:rsidRDefault="00B62B7C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Hearing aid </w:t>
      </w:r>
      <w:r w:rsidR="00CA0036">
        <w:rPr>
          <w:rFonts w:ascii="Arial" w:eastAsia="Calibri" w:hAnsi="Arial" w:cs="Arial"/>
          <w:kern w:val="0"/>
          <w:sz w:val="24"/>
          <w:szCs w:val="24"/>
          <w14:ligatures w14:val="none"/>
        </w:rPr>
        <w:t>allowance</w:t>
      </w:r>
      <w:r w:rsidR="00CA0036"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62B7C">
        <w:rPr>
          <w:rFonts w:ascii="Arial" w:eastAsia="Calibri" w:hAnsi="Arial" w:cs="Arial"/>
          <w:kern w:val="0"/>
          <w:sz w:val="24"/>
          <w:szCs w:val="24"/>
          <w14:ligatures w14:val="none"/>
        </w:rPr>
        <w:t>of up to $1,000 per ear, every 3 years</w:t>
      </w:r>
    </w:p>
    <w:p w14:paraId="4E3DB209" w14:textId="0156064F" w:rsidR="00EB28AB" w:rsidRDefault="00D221F7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Chiropractic </w:t>
      </w:r>
      <w:r w:rsidR="00FB13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Medicare covered services only </w:t>
      </w:r>
    </w:p>
    <w:p w14:paraId="6EF79094" w14:textId="112B3961" w:rsidR="00EB28AB" w:rsidRDefault="00D221F7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Acupuncture </w:t>
      </w:r>
      <w:r w:rsidR="00FB13F2">
        <w:rPr>
          <w:rFonts w:ascii="Arial" w:eastAsia="Calibri" w:hAnsi="Arial" w:cs="Arial"/>
          <w:kern w:val="0"/>
          <w:sz w:val="24"/>
          <w:szCs w:val="24"/>
          <w14:ligatures w14:val="none"/>
        </w:rPr>
        <w:t>Medicare covered ser</w:t>
      </w:r>
      <w:r w:rsidR="00B629B5">
        <w:rPr>
          <w:rFonts w:ascii="Arial" w:eastAsia="Calibri" w:hAnsi="Arial" w:cs="Arial"/>
          <w:kern w:val="0"/>
          <w:sz w:val="24"/>
          <w:szCs w:val="24"/>
          <w14:ligatures w14:val="none"/>
        </w:rPr>
        <w:t>vices only</w:t>
      </w:r>
    </w:p>
    <w:p w14:paraId="26BED72C" w14:textId="7ECF9F50" w:rsidR="00D7393B" w:rsidRPr="00B62B7C" w:rsidRDefault="00D7393B" w:rsidP="00B62B7C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93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One Pass™ Fitness </w:t>
      </w:r>
    </w:p>
    <w:p w14:paraId="2B0934A6" w14:textId="37E80699" w:rsidR="00C95E5C" w:rsidRDefault="00C95E5C" w:rsidP="00FF12C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>Access to RetireeFirst Advocates for assistance with understanding and using your benefits</w:t>
      </w:r>
    </w:p>
    <w:p w14:paraId="397AB781" w14:textId="77777777" w:rsidR="00CA10C2" w:rsidRDefault="00CA10C2" w:rsidP="00CA10C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EB52EC" w14:textId="50EE9C66" w:rsidR="00CA10C2" w:rsidRPr="00CA10C2" w:rsidRDefault="00CA10C2" w:rsidP="00CA10C2">
      <w:pPr>
        <w:spacing w:after="0" w:line="276" w:lineRule="auto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CA10C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Plan Changes:</w:t>
      </w:r>
    </w:p>
    <w:p w14:paraId="3D6D5108" w14:textId="6178215B" w:rsidR="00CA10C2" w:rsidRPr="00CA10C2" w:rsidRDefault="00CA10C2" w:rsidP="00CA10C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A10C2">
        <w:rPr>
          <w:rFonts w:ascii="Arial" w:eastAsia="Calibri" w:hAnsi="Arial" w:cs="Arial"/>
          <w:sz w:val="24"/>
          <w:szCs w:val="24"/>
        </w:rPr>
        <w:t>In-home support</w:t>
      </w:r>
      <w:r>
        <w:rPr>
          <w:rFonts w:ascii="Arial" w:eastAsia="Calibri" w:hAnsi="Arial" w:cs="Arial"/>
          <w:sz w:val="24"/>
          <w:szCs w:val="24"/>
        </w:rPr>
        <w:t xml:space="preserve"> - T</w:t>
      </w:r>
      <w:r w:rsidRPr="00CA10C2">
        <w:rPr>
          <w:rFonts w:ascii="Arial" w:eastAsia="Calibri" w:hAnsi="Arial" w:cs="Arial"/>
          <w:sz w:val="24"/>
          <w:szCs w:val="24"/>
        </w:rPr>
        <w:t>his benefit is being removed from being covered at 60-hours per month of non-medical in-home support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135E899" w14:textId="77777777" w:rsidR="009D1205" w:rsidRPr="00C95E5C" w:rsidRDefault="009D1205" w:rsidP="00FF12C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6474E2" w14:textId="5B51E622" w:rsidR="009D1205" w:rsidRPr="002E386C" w:rsidRDefault="00C95E5C" w:rsidP="00FF12CA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2E386C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7BF8B539" w14:textId="2D857E0E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You must be enrolled in Medicare Parts A and B to participate in the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Plan.</w:t>
      </w:r>
    </w:p>
    <w:p w14:paraId="0F4D3715" w14:textId="0072AD20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Put your Medicare card in a safe place in case you need it later. You will use only your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ID card for 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edical and 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rescription 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rugs.</w:t>
      </w:r>
    </w:p>
    <w:p w14:paraId="2046DF59" w14:textId="36EC7BC7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You must use a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in-network provider to receive medical services.</w:t>
      </w:r>
    </w:p>
    <w:p w14:paraId="59F30E15" w14:textId="77777777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Referrals are needed for Medicare covered medical services. </w:t>
      </w:r>
    </w:p>
    <w:p w14:paraId="5C7010AC" w14:textId="4AE0353C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will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continue to be able to use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Kaiser Permanente participating pharmacies.</w:t>
      </w:r>
    </w:p>
    <w:p w14:paraId="523C768B" w14:textId="76BF9824" w:rsidR="00C95E5C" w:rsidRPr="002E386C" w:rsidRDefault="005140CE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2E386C">
        <w:rPr>
          <w:rFonts w:ascii="Arial" w:eastAsia="Calibri" w:hAnsi="Arial" w:cs="Arial"/>
          <w:kern w:val="0"/>
          <w:sz w:val="24"/>
          <w:szCs w:val="24"/>
          <w14:ligatures w14:val="none"/>
        </w:rPr>
        <w:t>Kaiser Permanente</w:t>
      </w:r>
      <w:r w:rsidR="00C95E5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ail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rder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harmacy </w:t>
      </w:r>
      <w:r w:rsidR="00C95E5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your convenience. If you would like to use the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ail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rder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harmacy</w:t>
      </w:r>
      <w:r w:rsidR="00C95E5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, you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may</w:t>
      </w:r>
      <w:r w:rsidR="00C95E5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if you are not currently using </w:t>
      </w:r>
      <w:r w:rsidR="006223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ail </w:t>
      </w:r>
      <w:r w:rsidR="006223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rder.</w:t>
      </w:r>
    </w:p>
    <w:p w14:paraId="749C8716" w14:textId="4D254926" w:rsidR="00C95E5C" w:rsidRPr="002E386C" w:rsidRDefault="00C95E5C" w:rsidP="00FF12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</w:t>
      </w:r>
      <w:r w:rsidR="002E386C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participating </w:t>
      </w:r>
      <w:r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retail pharmacies. Simply show your new ID card and your refills will be processed under the</w:t>
      </w:r>
      <w:r w:rsidR="005140CE" w:rsidRPr="002E386C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Kaiser Permanente </w:t>
      </w:r>
      <w:r w:rsidRPr="002E386C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Plan.</w:t>
      </w:r>
    </w:p>
    <w:p w14:paraId="45DD31D4" w14:textId="77777777" w:rsidR="00E76DF7" w:rsidRDefault="00E76DF7" w:rsidP="00FF12CA">
      <w:pPr>
        <w:spacing w:after="0" w:line="276" w:lineRule="auto"/>
        <w:jc w:val="both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</w:p>
    <w:p w14:paraId="3343460D" w14:textId="46C79924" w:rsidR="00C95E5C" w:rsidRPr="00C95E5C" w:rsidRDefault="00C95E5C" w:rsidP="00FF12CA">
      <w:pPr>
        <w:spacing w:after="0" w:line="276" w:lineRule="auto"/>
        <w:jc w:val="both"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C95E5C"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  <w:t xml:space="preserve">Mailings to Expect in the Coming Months: </w:t>
      </w:r>
    </w:p>
    <w:p w14:paraId="65BE8F98" w14:textId="31D3ADB2" w:rsidR="005140CE" w:rsidRPr="005140CE" w:rsidRDefault="008336BB" w:rsidP="00C348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Annual Notice of Change (ANOC)</w:t>
      </w:r>
    </w:p>
    <w:p w14:paraId="0A2411D6" w14:textId="78829678" w:rsidR="00C95E5C" w:rsidRPr="005140CE" w:rsidRDefault="005140CE" w:rsidP="00C348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5140C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Kaiser Permanente </w:t>
      </w:r>
      <w:r w:rsidR="00C95E5C" w:rsidRPr="005140CE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ID Card</w:t>
      </w:r>
    </w:p>
    <w:p w14:paraId="39E53A22" w14:textId="153E32C1" w:rsidR="003A2027" w:rsidRPr="00C6429D" w:rsidRDefault="00C95E5C" w:rsidP="00C348C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C95E5C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Please keep in mind each </w:t>
      </w:r>
      <w:r w:rsidR="005140CE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Pr="00C95E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etiree, spouse, and/or dependent may receive the above items on different days; </w:t>
      </w:r>
      <w:r w:rsidRPr="00C95E5C">
        <w:rPr>
          <w:rFonts w:ascii="Arial" w:eastAsia="Times New Roman" w:hAnsi="Arial" w:cs="Arial"/>
          <w:kern w:val="0"/>
          <w:sz w:val="24"/>
          <w:szCs w:val="24"/>
          <w:u w:val="single"/>
          <w14:ligatures w14:val="none"/>
        </w:rPr>
        <w:t>this is normal.</w:t>
      </w:r>
    </w:p>
    <w:p w14:paraId="5735DBEE" w14:textId="77777777" w:rsidR="00C6429D" w:rsidRDefault="00C6429D" w:rsidP="002208EF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040DBBD5" w14:textId="2C8D36E3" w:rsidR="00C6429D" w:rsidRPr="00F47F40" w:rsidRDefault="00C6429D" w:rsidP="00C6429D">
      <w:pPr>
        <w:pStyle w:val="ColorfulList-Accent11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Vision</w:t>
      </w:r>
      <w:r w:rsidRPr="00F47F40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:</w:t>
      </w:r>
    </w:p>
    <w:p w14:paraId="1DEB9AE5" w14:textId="38EAFF97" w:rsidR="00C6429D" w:rsidRDefault="00C6429D" w:rsidP="00C6429D">
      <w:pPr>
        <w:pStyle w:val="ColorfulList-Accent11"/>
        <w:numPr>
          <w:ilvl w:val="0"/>
          <w:numId w:val="7"/>
        </w:num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Vision coverage will continue to be through EyeMed </w:t>
      </w:r>
      <w:r w:rsidR="002B0CAA">
        <w:rPr>
          <w:rFonts w:ascii="Arial" w:hAnsi="Arial" w:cs="Arial"/>
          <w:bCs/>
          <w:color w:val="000000"/>
          <w:sz w:val="24"/>
          <w:szCs w:val="24"/>
        </w:rPr>
        <w:t>for the 2026 plan year if you were enrolled into vision coverage for 2025.</w:t>
      </w:r>
    </w:p>
    <w:p w14:paraId="46AA0850" w14:textId="77777777" w:rsidR="00C6429D" w:rsidRDefault="00C6429D" w:rsidP="00C6429D">
      <w:pPr>
        <w:pStyle w:val="ColorfulList-Accent11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2793AB0D" w14:textId="5908EE47" w:rsidR="00C6429D" w:rsidRPr="00F47F40" w:rsidRDefault="00C6429D" w:rsidP="00C6429D">
      <w:pPr>
        <w:pStyle w:val="ColorfulList-Accent11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F47F40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Dental:</w:t>
      </w:r>
    </w:p>
    <w:p w14:paraId="6715E8B7" w14:textId="04227F40" w:rsidR="00C6429D" w:rsidRDefault="00C6429D" w:rsidP="00C6429D">
      <w:pPr>
        <w:pStyle w:val="ColorfulList-Accent11"/>
        <w:numPr>
          <w:ilvl w:val="0"/>
          <w:numId w:val="7"/>
        </w:num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Dental coverage will continue to be through Delta Dental </w:t>
      </w:r>
      <w:r w:rsidR="002B0CAA">
        <w:rPr>
          <w:rFonts w:ascii="Arial" w:hAnsi="Arial" w:cs="Arial"/>
          <w:bCs/>
          <w:color w:val="000000"/>
          <w:sz w:val="24"/>
          <w:szCs w:val="24"/>
        </w:rPr>
        <w:t xml:space="preserve">for the 2026 plan year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if you </w:t>
      </w:r>
      <w:r w:rsidR="002B0CAA">
        <w:rPr>
          <w:rFonts w:ascii="Arial" w:hAnsi="Arial" w:cs="Arial"/>
          <w:bCs/>
          <w:color w:val="000000"/>
          <w:sz w:val="24"/>
          <w:szCs w:val="24"/>
        </w:rPr>
        <w:t>were enrolled into dental for 2025.</w:t>
      </w:r>
    </w:p>
    <w:p w14:paraId="0FBD9EF5" w14:textId="77777777" w:rsidR="00B632A6" w:rsidRDefault="00B632A6" w:rsidP="00C05F5C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4C1A3989" w14:textId="77777777" w:rsidR="00DF455B" w:rsidRPr="00F80349" w:rsidRDefault="00DF455B" w:rsidP="00DF455B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D60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Explore your plan and watch a recorded webinar about your plan anytime by visiting </w:t>
      </w:r>
      <w:hyperlink r:id="rId11" w:history="1">
        <w:r w:rsidRPr="00451275">
          <w:rPr>
            <w:rStyle w:val="Hyperlink"/>
            <w:rFonts w:eastAsia="Calibri"/>
            <w:bCs/>
            <w:kern w:val="0"/>
            <w:sz w:val="24"/>
            <w:szCs w:val="24"/>
            <w14:ligatures w14:val="none"/>
          </w:rPr>
          <w:t>www.retireefirst.com/UniversityofDenver</w:t>
        </w:r>
      </w:hyperlink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1FF42069" w14:textId="77777777" w:rsidR="00DF455B" w:rsidRPr="00B632A6" w:rsidRDefault="00DF455B" w:rsidP="00C05F5C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3232AF0D" w14:textId="77777777" w:rsidR="00295047" w:rsidRDefault="008418DA" w:rsidP="00C05F5C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  <w:r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  <w:t>Enrollment Information</w:t>
      </w:r>
    </w:p>
    <w:p w14:paraId="5019DB64" w14:textId="200774F2" w:rsidR="00637F41" w:rsidRDefault="00CA0036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Currently you are enrolled in the </w:t>
      </w:r>
      <w:r w:rsidR="008418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University of Denver’s </w:t>
      </w:r>
      <w:r w:rsidR="008418DA" w:rsidRPr="008418D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Kaiser Permanente Senior Advantage (HMO) Group Plan with Part D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  <w:r w:rsidR="00637F4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37F41" w:rsidRPr="00C348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Your </w:t>
      </w:r>
      <w:r w:rsidR="00637F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Kaiser </w:t>
      </w:r>
      <w:r w:rsidR="00637F41" w:rsidRPr="00C348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enrollment will remain in force for </w:t>
      </w:r>
      <w:r w:rsidR="001400A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 </w:t>
      </w:r>
      <w:r w:rsidR="00637F41" w:rsidRPr="00C348C3">
        <w:rPr>
          <w:rFonts w:ascii="Arial" w:eastAsia="Calibri" w:hAnsi="Arial" w:cs="Arial"/>
          <w:kern w:val="0"/>
          <w:sz w:val="24"/>
          <w:szCs w:val="24"/>
          <w14:ligatures w14:val="none"/>
        </w:rPr>
        <w:t>2026</w:t>
      </w:r>
      <w:r w:rsidR="001400A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plan year</w:t>
      </w:r>
      <w:r w:rsidR="00637F41" w:rsidRPr="00C348C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1321F0D" w14:textId="77777777" w:rsidR="00637F41" w:rsidRPr="00C348C3" w:rsidRDefault="00637F41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B0B01F" w14:textId="78DFF3D3" w:rsidR="001B0DF7" w:rsidRDefault="00CA0036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If you </w:t>
      </w:r>
      <w:r w:rsidR="00637F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are currently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enrolled in the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37F41" w:rsidRPr="00C348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2025 </w:t>
      </w:r>
      <w:r w:rsidR="00C642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EyeMed Vision Plan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642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and/or Delta Dental Plan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637F41">
        <w:rPr>
          <w:rFonts w:ascii="Arial" w:eastAsia="Calibri" w:hAnsi="Arial" w:cs="Arial"/>
          <w:kern w:val="0"/>
          <w:sz w:val="24"/>
          <w:szCs w:val="24"/>
          <w14:ligatures w14:val="none"/>
        </w:rPr>
        <w:t>sponsored by University of Denver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your enrollment in the vision and/or dental </w:t>
      </w:r>
      <w:r w:rsidR="00FC22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plan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will remain in force for the 2026 plan year. </w:t>
      </w:r>
    </w:p>
    <w:p w14:paraId="5E686DAA" w14:textId="77777777" w:rsidR="001B0DF7" w:rsidRDefault="001B0DF7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0A4A00C" w14:textId="52451728" w:rsidR="008418DA" w:rsidRDefault="001B0DF7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348C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</w:t>
      </w:r>
      <w:r w:rsidRPr="00C469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ou will have a premium payment responsibility for th</w:t>
      </w:r>
      <w:r w:rsidR="00FC22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</w:t>
      </w:r>
      <w:r w:rsidRPr="00C4696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 plans.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9504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If you would like to make any changes for the 2026 plan year, please contact RetireeFirst </w:t>
      </w:r>
      <w:r w:rsidR="00A2666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</w:t>
      </w:r>
      <w:bookmarkStart w:id="1" w:name="_Hlk209009628"/>
      <w:r w:rsidR="00A2666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720) 770-0677 (TTY 711) or toll free (855) 423-3275 (TTY 711)</w:t>
      </w:r>
      <w:bookmarkEnd w:id="1"/>
      <w:r w:rsidR="00AA4EC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95047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Monday-Friday, 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9</w:t>
      </w:r>
      <w:r w:rsidR="00295047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am-5pm </w:t>
      </w:r>
      <w:r w:rsidR="005E52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</w:t>
      </w:r>
      <w:r w:rsidR="00295047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ST.</w:t>
      </w:r>
    </w:p>
    <w:p w14:paraId="37D5358D" w14:textId="77777777" w:rsidR="00C53BC7" w:rsidRDefault="00C53BC7" w:rsidP="00D04391">
      <w:pPr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D65CBD6" w14:textId="4D2FB1B2" w:rsidR="00295047" w:rsidRPr="00295047" w:rsidRDefault="00563936" w:rsidP="00295047">
      <w:pPr>
        <w:spacing w:after="0" w:line="240" w:lineRule="auto"/>
        <w:rPr>
          <w:rFonts w:ascii="Times New Roman" w:eastAsia="Times New Roman" w:hAnsi="Times New Roman" w:cs="Times New Roman"/>
          <w:bCs/>
          <w:color w:val="023A57"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Cs/>
          <w:color w:val="023A57"/>
          <w:kern w:val="0"/>
          <w:sz w:val="40"/>
          <w:szCs w:val="40"/>
          <w14:ligatures w14:val="none"/>
        </w:rPr>
        <w:t>Premium Payments</w:t>
      </w:r>
    </w:p>
    <w:p w14:paraId="64C5E6E0" w14:textId="77777777" w:rsidR="00295047" w:rsidRPr="00344D6F" w:rsidRDefault="00295047" w:rsidP="00295047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Your</w:t>
      </w:r>
      <w:r w:rsidRPr="00344D6F">
        <w:rPr>
          <w:rFonts w:ascii="Arial" w:eastAsia="Times New Roman" w:hAnsi="Arial" w:cs="Arial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premiums</w:t>
      </w: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will be handled by RetireeFirst starting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January 1, 2026. </w:t>
      </w: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The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premiums</w:t>
      </w: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will be automatically deducted from your bank account monthly via ACH on the 3</w:t>
      </w: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:vertAlign w:val="superscript"/>
          <w14:ligatures w14:val="none"/>
        </w:rPr>
        <w:t>rd</w:t>
      </w:r>
      <w:r w:rsidRPr="00344D6F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of the effective month of coverage (or the next business day).</w:t>
      </w:r>
    </w:p>
    <w:p w14:paraId="07301BA6" w14:textId="77777777" w:rsidR="00295047" w:rsidRPr="00295047" w:rsidRDefault="00295047" w:rsidP="0029504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BA15E95" w14:textId="6E1659A8" w:rsidR="00295047" w:rsidRDefault="00295047" w:rsidP="00C348C3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50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To </w:t>
      </w:r>
      <w:r w:rsidR="004602F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continue</w:t>
      </w:r>
      <w:r w:rsidRPr="002950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your enrollment, you </w:t>
      </w:r>
      <w:r w:rsidRPr="002950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must</w:t>
      </w:r>
      <w:r w:rsidRPr="002950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complete the enclosed ACH form, include a voided check, and return it to RetireeFirst by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F68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December </w:t>
      </w:r>
      <w:r w:rsidR="00BF78B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0F689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5, 2025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 w:rsidRPr="0029504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For your convenience, a pre-paid RetireeFirst envelope is included in this mailing.</w:t>
      </w:r>
    </w:p>
    <w:p w14:paraId="03084C8F" w14:textId="77777777" w:rsidR="00B42D0E" w:rsidRDefault="00B42D0E" w:rsidP="00C348C3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ADE093B" w14:textId="77777777" w:rsidR="00B42D0E" w:rsidRDefault="00B42D0E" w:rsidP="00C348C3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81017E5" w14:textId="77777777" w:rsidR="00B42D0E" w:rsidRPr="00295047" w:rsidRDefault="00B42D0E" w:rsidP="00C348C3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AC6BEC8" w14:textId="77777777" w:rsidR="00344D6F" w:rsidRPr="00344D6F" w:rsidRDefault="00344D6F" w:rsidP="00344D6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W w:w="9364" w:type="dxa"/>
        <w:jc w:val="center"/>
        <w:tblLook w:val="04A0" w:firstRow="1" w:lastRow="0" w:firstColumn="1" w:lastColumn="0" w:noHBand="0" w:noVBand="1"/>
      </w:tblPr>
      <w:tblGrid>
        <w:gridCol w:w="5243"/>
        <w:gridCol w:w="4121"/>
      </w:tblGrid>
      <w:tr w:rsidR="00344D6F" w:rsidRPr="00344D6F" w14:paraId="40508CD4" w14:textId="77777777" w:rsidTr="00C6429D">
        <w:trPr>
          <w:trHeight w:val="471"/>
          <w:jc w:val="center"/>
        </w:trPr>
        <w:tc>
          <w:tcPr>
            <w:tcW w:w="5243" w:type="dxa"/>
            <w:shd w:val="clear" w:color="auto" w:fill="002060"/>
            <w:vAlign w:val="center"/>
          </w:tcPr>
          <w:p w14:paraId="5591C1B7" w14:textId="77777777" w:rsidR="00344D6F" w:rsidRPr="00344D6F" w:rsidRDefault="00344D6F" w:rsidP="00344D6F">
            <w:pPr>
              <w:jc w:val="center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</w:pPr>
            <w:r w:rsidRPr="00344D6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lastRenderedPageBreak/>
              <w:t>Plan Name</w:t>
            </w:r>
          </w:p>
        </w:tc>
        <w:tc>
          <w:tcPr>
            <w:tcW w:w="4121" w:type="dxa"/>
            <w:shd w:val="clear" w:color="auto" w:fill="002060"/>
            <w:vAlign w:val="center"/>
          </w:tcPr>
          <w:p w14:paraId="6F0B04D8" w14:textId="77777777" w:rsidR="00BE5F0A" w:rsidRDefault="00344D6F" w:rsidP="00344D6F">
            <w:pPr>
              <w:jc w:val="center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 xml:space="preserve">2026 </w:t>
            </w:r>
            <w:r w:rsidR="00C6429D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 xml:space="preserve">Monthly Premium </w:t>
            </w:r>
            <w:r w:rsidRPr="00344D6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>Rate</w:t>
            </w:r>
            <w:r w:rsidR="00C6429D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>s</w:t>
            </w:r>
            <w:r w:rsidR="00BE5F0A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 xml:space="preserve"> </w:t>
            </w:r>
          </w:p>
          <w:p w14:paraId="53C1791F" w14:textId="16B765C0" w:rsidR="00344D6F" w:rsidRPr="00344D6F" w:rsidRDefault="00BE5F0A" w:rsidP="00344D6F">
            <w:pPr>
              <w:jc w:val="center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 xml:space="preserve">(Per </w:t>
            </w:r>
            <w:r w:rsidR="00B42D0E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>Household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  <w:sz w:val="24"/>
                <w:szCs w:val="24"/>
              </w:rPr>
              <w:t>)</w:t>
            </w:r>
          </w:p>
        </w:tc>
      </w:tr>
      <w:tr w:rsidR="00C6429D" w:rsidRPr="00344D6F" w14:paraId="3A978B3A" w14:textId="77777777" w:rsidTr="00C6429D">
        <w:trPr>
          <w:trHeight w:val="385"/>
          <w:jc w:val="center"/>
        </w:trPr>
        <w:tc>
          <w:tcPr>
            <w:tcW w:w="5243" w:type="dxa"/>
          </w:tcPr>
          <w:p w14:paraId="6B830AA7" w14:textId="3F1EEBC7" w:rsidR="00C6429D" w:rsidRPr="00344D6F" w:rsidRDefault="00C6429D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4D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Kaiser Permanente Senior Advantage (HMO) Group Plan with Part D</w:t>
            </w:r>
          </w:p>
        </w:tc>
        <w:tc>
          <w:tcPr>
            <w:tcW w:w="4121" w:type="dxa"/>
          </w:tcPr>
          <w:p w14:paraId="1D3CA520" w14:textId="2170BCA2" w:rsidR="00C6429D" w:rsidRPr="00344D6F" w:rsidRDefault="00C6429D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  <w:tr w:rsidR="00C6429D" w:rsidRPr="00344D6F" w14:paraId="7E287134" w14:textId="77777777" w:rsidTr="00C6429D">
        <w:trPr>
          <w:trHeight w:val="385"/>
          <w:jc w:val="center"/>
        </w:trPr>
        <w:tc>
          <w:tcPr>
            <w:tcW w:w="5243" w:type="dxa"/>
          </w:tcPr>
          <w:p w14:paraId="120E2583" w14:textId="69061694" w:rsidR="00C6429D" w:rsidRPr="00344D6F" w:rsidRDefault="00C6429D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EyeMed Vision Plan</w:t>
            </w:r>
          </w:p>
        </w:tc>
        <w:tc>
          <w:tcPr>
            <w:tcW w:w="4121" w:type="dxa"/>
          </w:tcPr>
          <w:p w14:paraId="43C1D580" w14:textId="7D01614C" w:rsidR="00C6429D" w:rsidRPr="00344D6F" w:rsidRDefault="00C6429D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  <w:tr w:rsidR="00C6429D" w:rsidRPr="00344D6F" w14:paraId="42DF4918" w14:textId="77777777" w:rsidTr="00C6429D">
        <w:trPr>
          <w:trHeight w:val="423"/>
          <w:jc w:val="center"/>
        </w:trPr>
        <w:tc>
          <w:tcPr>
            <w:tcW w:w="5243" w:type="dxa"/>
          </w:tcPr>
          <w:p w14:paraId="02E16736" w14:textId="7296E233" w:rsidR="00C6429D" w:rsidRPr="00344D6F" w:rsidRDefault="00C6429D" w:rsidP="00C6429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Delta Dental Plan</w:t>
            </w:r>
          </w:p>
        </w:tc>
        <w:tc>
          <w:tcPr>
            <w:tcW w:w="4121" w:type="dxa"/>
          </w:tcPr>
          <w:p w14:paraId="0C520D92" w14:textId="38FEA7A2" w:rsidR="00C6429D" w:rsidRPr="00344D6F" w:rsidRDefault="00C6429D" w:rsidP="00C6429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  <w:tr w:rsidR="00344D6F" w:rsidRPr="00344D6F" w14:paraId="6A4E6336" w14:textId="77777777" w:rsidTr="00C6429D">
        <w:trPr>
          <w:trHeight w:val="385"/>
          <w:jc w:val="center"/>
        </w:trPr>
        <w:tc>
          <w:tcPr>
            <w:tcW w:w="5243" w:type="dxa"/>
            <w:shd w:val="clear" w:color="auto" w:fill="D9E2F3" w:themeFill="accent1" w:themeFillTint="33"/>
          </w:tcPr>
          <w:p w14:paraId="0B03FA42" w14:textId="3FA2BA31" w:rsidR="00344D6F" w:rsidRPr="00344D6F" w:rsidRDefault="00344D6F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4D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Total </w:t>
            </w:r>
            <w:r w:rsidR="00C642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Monthly Premium </w:t>
            </w:r>
            <w:r w:rsidRPr="00344D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Rate</w:t>
            </w:r>
            <w:r w:rsidR="00C642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Due</w:t>
            </w:r>
          </w:p>
        </w:tc>
        <w:tc>
          <w:tcPr>
            <w:tcW w:w="4121" w:type="dxa"/>
            <w:shd w:val="clear" w:color="auto" w:fill="D9E2F3" w:themeFill="accent1" w:themeFillTint="33"/>
          </w:tcPr>
          <w:p w14:paraId="32A475F7" w14:textId="77777777" w:rsidR="00344D6F" w:rsidRPr="00344D6F" w:rsidRDefault="00344D6F" w:rsidP="00344D6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4D6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$</w:t>
            </w:r>
          </w:p>
        </w:tc>
      </w:tr>
    </w:tbl>
    <w:p w14:paraId="14FF0017" w14:textId="77777777" w:rsidR="002208EF" w:rsidRDefault="002208EF" w:rsidP="002208EF">
      <w:pPr>
        <w:shd w:val="clear" w:color="auto" w:fill="FFFFFF"/>
        <w:tabs>
          <w:tab w:val="left" w:pos="90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2060"/>
          <w:kern w:val="0"/>
          <w:sz w:val="40"/>
          <w:szCs w:val="40"/>
          <w14:ligatures w14:val="none"/>
        </w:rPr>
      </w:pPr>
    </w:p>
    <w:p w14:paraId="58546EF1" w14:textId="1F23A5BD" w:rsidR="00C95E5C" w:rsidRPr="00C95E5C" w:rsidRDefault="00C95E5C" w:rsidP="00435FBE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>Enclosed in this mailing is also a Frequently Asked Questions document to answer questions you might have now. If you have questions about any information in this letter, please do not hesitate to call RetireeFirst Advocates at</w:t>
      </w:r>
      <w:r w:rsidRPr="00C95E5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2666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(720) 770-0677 (TTY 711) or toll free (855) 423-3275 (TTY 711) </w:t>
      </w:r>
      <w:r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Monday-Friday, </w:t>
      </w:r>
      <w:r w:rsidR="002950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9</w:t>
      </w:r>
      <w:r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am-5pm</w:t>
      </w:r>
      <w:r w:rsidR="00E243E9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E52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</w:t>
      </w:r>
      <w:r w:rsidR="00E243E9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ST. </w:t>
      </w:r>
      <w:r w:rsidR="00E243E9" w:rsidRPr="00AB3E14">
        <w:rPr>
          <w:rFonts w:ascii="Arial" w:eastAsia="Calibri" w:hAnsi="Arial" w:cs="Arial"/>
          <w:kern w:val="0"/>
          <w:sz w:val="24"/>
          <w:szCs w:val="24"/>
          <w14:ligatures w14:val="none"/>
        </w:rPr>
        <w:t>The</w:t>
      </w:r>
      <w:r w:rsidR="00E243E9" w:rsidRPr="00AB3E1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AB3E14">
        <w:rPr>
          <w:rFonts w:ascii="Arial" w:eastAsia="Calibri" w:hAnsi="Arial" w:cs="Arial"/>
          <w:kern w:val="0"/>
          <w:sz w:val="24"/>
          <w:szCs w:val="24"/>
          <w14:ligatures w14:val="none"/>
        </w:rPr>
        <w:t>phone lines are open!</w:t>
      </w:r>
    </w:p>
    <w:p w14:paraId="3A30F362" w14:textId="77777777" w:rsidR="00C95E5C" w:rsidRPr="00C95E5C" w:rsidRDefault="00C95E5C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95E5C">
        <w:rPr>
          <w:rFonts w:ascii="Arial" w:eastAsia="Calibri" w:hAnsi="Arial" w:cs="Arial"/>
          <w:kern w:val="0"/>
          <w:sz w:val="24"/>
          <w:szCs w:val="24"/>
          <w14:ligatures w14:val="none"/>
        </w:rPr>
        <w:t>Sincerely,</w:t>
      </w:r>
    </w:p>
    <w:p w14:paraId="43AC5F0F" w14:textId="77777777" w:rsidR="00E76DF7" w:rsidRDefault="00E76DF7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A7AD35" w14:textId="08DDE525" w:rsidR="00AE6D78" w:rsidRDefault="00E243E9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University of Denver</w:t>
      </w:r>
      <w:bookmarkStart w:id="2" w:name="_Hlk155789239"/>
    </w:p>
    <w:p w14:paraId="15606975" w14:textId="77777777" w:rsidR="000F6890" w:rsidRPr="002B0CAA" w:rsidRDefault="000F6890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63513C" w14:textId="77777777" w:rsidR="00C90A4A" w:rsidRDefault="00C90A4A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AC84A48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9C62CE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4CB10A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FE267F6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4EAA07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52209C" w14:textId="77777777" w:rsidR="009B4DC1" w:rsidRDefault="009B4DC1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3D175C3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41FA0D5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7CA4D26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0191E40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AE8F23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A68415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4D4501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35B4DF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1C6C41D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15E7672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C7109F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665AFA" w14:textId="77777777" w:rsidR="00DF455B" w:rsidRDefault="00DF455B" w:rsidP="00FF12CA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B762CE" w14:textId="456105AE" w:rsidR="00C95E5C" w:rsidRPr="002B0CAA" w:rsidRDefault="00C95E5C" w:rsidP="002208EF">
      <w:pPr>
        <w:spacing w:after="0" w:line="276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2B0CA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Disclaimer: </w:t>
      </w:r>
      <w:r w:rsidRPr="002B0CA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2"/>
    </w:p>
    <w:sectPr w:rsidR="00C95E5C" w:rsidRPr="002B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1207" w14:textId="77777777" w:rsidR="00E14855" w:rsidRDefault="00E14855" w:rsidP="00B636C2">
      <w:pPr>
        <w:spacing w:after="0" w:line="240" w:lineRule="auto"/>
      </w:pPr>
      <w:r>
        <w:separator/>
      </w:r>
    </w:p>
  </w:endnote>
  <w:endnote w:type="continuationSeparator" w:id="0">
    <w:p w14:paraId="17AF4D53" w14:textId="77777777" w:rsidR="00E14855" w:rsidRDefault="00E14855" w:rsidP="00B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73EFEAAA" w14:textId="77777777" w:rsidR="00B636C2" w:rsidRPr="00B636C2" w:rsidRDefault="00B636C2" w:rsidP="00B636C2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55B050FF" w14:textId="73251A9F" w:rsidR="00B636C2" w:rsidRPr="00B518F6" w:rsidRDefault="00B636C2" w:rsidP="00B518F6">
    <w:pPr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7700" w14:textId="77777777" w:rsidR="00E14855" w:rsidRDefault="00E14855" w:rsidP="00B636C2">
      <w:pPr>
        <w:spacing w:after="0" w:line="240" w:lineRule="auto"/>
      </w:pPr>
      <w:r>
        <w:separator/>
      </w:r>
    </w:p>
  </w:footnote>
  <w:footnote w:type="continuationSeparator" w:id="0">
    <w:p w14:paraId="46D6286B" w14:textId="77777777" w:rsidR="00E14855" w:rsidRDefault="00E14855" w:rsidP="00B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7394"/>
    <w:multiLevelType w:val="hybridMultilevel"/>
    <w:tmpl w:val="A286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18E"/>
    <w:multiLevelType w:val="hybridMultilevel"/>
    <w:tmpl w:val="E872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7D93"/>
    <w:multiLevelType w:val="hybridMultilevel"/>
    <w:tmpl w:val="AD70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5258"/>
    <w:multiLevelType w:val="hybridMultilevel"/>
    <w:tmpl w:val="85C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5C3E"/>
    <w:multiLevelType w:val="hybridMultilevel"/>
    <w:tmpl w:val="1938C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1"/>
  </w:num>
  <w:num w:numId="2" w16cid:durableId="2074892944">
    <w:abstractNumId w:val="7"/>
  </w:num>
  <w:num w:numId="3" w16cid:durableId="1905796965">
    <w:abstractNumId w:val="6"/>
  </w:num>
  <w:num w:numId="4" w16cid:durableId="2078475348">
    <w:abstractNumId w:val="2"/>
  </w:num>
  <w:num w:numId="5" w16cid:durableId="493761055">
    <w:abstractNumId w:val="0"/>
  </w:num>
  <w:num w:numId="6" w16cid:durableId="52852785">
    <w:abstractNumId w:val="4"/>
  </w:num>
  <w:num w:numId="7" w16cid:durableId="1923953275">
    <w:abstractNumId w:val="5"/>
  </w:num>
  <w:num w:numId="8" w16cid:durableId="31892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70DCF"/>
    <w:rsid w:val="00096413"/>
    <w:rsid w:val="000A252F"/>
    <w:rsid w:val="000A5C92"/>
    <w:rsid w:val="000C5D09"/>
    <w:rsid w:val="000C6745"/>
    <w:rsid w:val="000D1965"/>
    <w:rsid w:val="000E27C0"/>
    <w:rsid w:val="000F6890"/>
    <w:rsid w:val="000F72E1"/>
    <w:rsid w:val="00102313"/>
    <w:rsid w:val="001400A1"/>
    <w:rsid w:val="001419CA"/>
    <w:rsid w:val="00147ED7"/>
    <w:rsid w:val="0015134D"/>
    <w:rsid w:val="00197350"/>
    <w:rsid w:val="001B0DF7"/>
    <w:rsid w:val="001B14EB"/>
    <w:rsid w:val="001D346C"/>
    <w:rsid w:val="001D491C"/>
    <w:rsid w:val="001D7F0C"/>
    <w:rsid w:val="001E47E3"/>
    <w:rsid w:val="001E4913"/>
    <w:rsid w:val="001E4F4E"/>
    <w:rsid w:val="0021500D"/>
    <w:rsid w:val="002208EF"/>
    <w:rsid w:val="00220DA7"/>
    <w:rsid w:val="00222E99"/>
    <w:rsid w:val="00232C57"/>
    <w:rsid w:val="00233AEC"/>
    <w:rsid w:val="002411DB"/>
    <w:rsid w:val="00266F4E"/>
    <w:rsid w:val="00270119"/>
    <w:rsid w:val="00281469"/>
    <w:rsid w:val="00295047"/>
    <w:rsid w:val="002B0CAA"/>
    <w:rsid w:val="002D640A"/>
    <w:rsid w:val="002E386C"/>
    <w:rsid w:val="002F526D"/>
    <w:rsid w:val="00325495"/>
    <w:rsid w:val="003317D3"/>
    <w:rsid w:val="00344D6F"/>
    <w:rsid w:val="00346969"/>
    <w:rsid w:val="00356A67"/>
    <w:rsid w:val="003806E0"/>
    <w:rsid w:val="003863BD"/>
    <w:rsid w:val="003A2027"/>
    <w:rsid w:val="00412F3A"/>
    <w:rsid w:val="00435FBE"/>
    <w:rsid w:val="004560FB"/>
    <w:rsid w:val="004602F8"/>
    <w:rsid w:val="00470ECB"/>
    <w:rsid w:val="00475DBA"/>
    <w:rsid w:val="004A5818"/>
    <w:rsid w:val="004B13BD"/>
    <w:rsid w:val="004D5526"/>
    <w:rsid w:val="004E0802"/>
    <w:rsid w:val="005140CE"/>
    <w:rsid w:val="00532D81"/>
    <w:rsid w:val="00540768"/>
    <w:rsid w:val="00541B82"/>
    <w:rsid w:val="00546944"/>
    <w:rsid w:val="00563936"/>
    <w:rsid w:val="00575A97"/>
    <w:rsid w:val="00580C21"/>
    <w:rsid w:val="005B6674"/>
    <w:rsid w:val="005B7E94"/>
    <w:rsid w:val="005C4254"/>
    <w:rsid w:val="005E45CC"/>
    <w:rsid w:val="005E524D"/>
    <w:rsid w:val="005E7C90"/>
    <w:rsid w:val="0060230A"/>
    <w:rsid w:val="00602FEA"/>
    <w:rsid w:val="006059F4"/>
    <w:rsid w:val="0062239F"/>
    <w:rsid w:val="00625FF5"/>
    <w:rsid w:val="00636C0C"/>
    <w:rsid w:val="00637D31"/>
    <w:rsid w:val="00637F41"/>
    <w:rsid w:val="0064045B"/>
    <w:rsid w:val="00690C90"/>
    <w:rsid w:val="006A7772"/>
    <w:rsid w:val="006E2D37"/>
    <w:rsid w:val="006E6EAD"/>
    <w:rsid w:val="00702EA7"/>
    <w:rsid w:val="00705586"/>
    <w:rsid w:val="00707769"/>
    <w:rsid w:val="00757F2D"/>
    <w:rsid w:val="00764184"/>
    <w:rsid w:val="007A3A78"/>
    <w:rsid w:val="007C29F2"/>
    <w:rsid w:val="007D19D4"/>
    <w:rsid w:val="007E048A"/>
    <w:rsid w:val="0080688C"/>
    <w:rsid w:val="00813A10"/>
    <w:rsid w:val="008250BF"/>
    <w:rsid w:val="008336BB"/>
    <w:rsid w:val="008418DA"/>
    <w:rsid w:val="00850380"/>
    <w:rsid w:val="0086126F"/>
    <w:rsid w:val="0088425B"/>
    <w:rsid w:val="0091131B"/>
    <w:rsid w:val="00955FC7"/>
    <w:rsid w:val="00976650"/>
    <w:rsid w:val="00981225"/>
    <w:rsid w:val="00990F15"/>
    <w:rsid w:val="009A4274"/>
    <w:rsid w:val="009A445A"/>
    <w:rsid w:val="009B4DC1"/>
    <w:rsid w:val="009C2FD6"/>
    <w:rsid w:val="009D1205"/>
    <w:rsid w:val="009D6BF4"/>
    <w:rsid w:val="009E7332"/>
    <w:rsid w:val="00A02FCD"/>
    <w:rsid w:val="00A21433"/>
    <w:rsid w:val="00A2296B"/>
    <w:rsid w:val="00A26419"/>
    <w:rsid w:val="00A2666C"/>
    <w:rsid w:val="00A47F29"/>
    <w:rsid w:val="00A757ED"/>
    <w:rsid w:val="00A81ACE"/>
    <w:rsid w:val="00A8551C"/>
    <w:rsid w:val="00AA2285"/>
    <w:rsid w:val="00AA4ECA"/>
    <w:rsid w:val="00AB3E14"/>
    <w:rsid w:val="00AE6D78"/>
    <w:rsid w:val="00B04EBC"/>
    <w:rsid w:val="00B42D0E"/>
    <w:rsid w:val="00B518F6"/>
    <w:rsid w:val="00B629B5"/>
    <w:rsid w:val="00B62B7C"/>
    <w:rsid w:val="00B632A6"/>
    <w:rsid w:val="00B636C2"/>
    <w:rsid w:val="00B6397B"/>
    <w:rsid w:val="00B64E51"/>
    <w:rsid w:val="00B6656B"/>
    <w:rsid w:val="00B80073"/>
    <w:rsid w:val="00B87F91"/>
    <w:rsid w:val="00BE57F5"/>
    <w:rsid w:val="00BE5F0A"/>
    <w:rsid w:val="00BF36FF"/>
    <w:rsid w:val="00BF78B7"/>
    <w:rsid w:val="00C05F5C"/>
    <w:rsid w:val="00C11C03"/>
    <w:rsid w:val="00C348C3"/>
    <w:rsid w:val="00C50B58"/>
    <w:rsid w:val="00C53BC7"/>
    <w:rsid w:val="00C63C15"/>
    <w:rsid w:val="00C6429D"/>
    <w:rsid w:val="00C7410A"/>
    <w:rsid w:val="00C90A4A"/>
    <w:rsid w:val="00C95E5C"/>
    <w:rsid w:val="00CA0036"/>
    <w:rsid w:val="00CA10C2"/>
    <w:rsid w:val="00CD5140"/>
    <w:rsid w:val="00CF0236"/>
    <w:rsid w:val="00D04391"/>
    <w:rsid w:val="00D10354"/>
    <w:rsid w:val="00D15867"/>
    <w:rsid w:val="00D20AE1"/>
    <w:rsid w:val="00D221F7"/>
    <w:rsid w:val="00D2306B"/>
    <w:rsid w:val="00D40052"/>
    <w:rsid w:val="00D44CA3"/>
    <w:rsid w:val="00D62D80"/>
    <w:rsid w:val="00D6773A"/>
    <w:rsid w:val="00D7393B"/>
    <w:rsid w:val="00D763BF"/>
    <w:rsid w:val="00D9060D"/>
    <w:rsid w:val="00DA1491"/>
    <w:rsid w:val="00DA4674"/>
    <w:rsid w:val="00DC3785"/>
    <w:rsid w:val="00DC7359"/>
    <w:rsid w:val="00DC77B0"/>
    <w:rsid w:val="00DC7ECD"/>
    <w:rsid w:val="00DE43CF"/>
    <w:rsid w:val="00DE52AA"/>
    <w:rsid w:val="00DF455B"/>
    <w:rsid w:val="00E01426"/>
    <w:rsid w:val="00E14855"/>
    <w:rsid w:val="00E20112"/>
    <w:rsid w:val="00E22AAC"/>
    <w:rsid w:val="00E243E9"/>
    <w:rsid w:val="00E32889"/>
    <w:rsid w:val="00E3475B"/>
    <w:rsid w:val="00E447C6"/>
    <w:rsid w:val="00E53C2B"/>
    <w:rsid w:val="00E6485B"/>
    <w:rsid w:val="00E76DF7"/>
    <w:rsid w:val="00E97CB5"/>
    <w:rsid w:val="00EA44E5"/>
    <w:rsid w:val="00EA6AF9"/>
    <w:rsid w:val="00EA78A5"/>
    <w:rsid w:val="00EB28AB"/>
    <w:rsid w:val="00EB5F1F"/>
    <w:rsid w:val="00EC5C4B"/>
    <w:rsid w:val="00ED21D7"/>
    <w:rsid w:val="00ED2F0E"/>
    <w:rsid w:val="00ED664D"/>
    <w:rsid w:val="00F03669"/>
    <w:rsid w:val="00F14769"/>
    <w:rsid w:val="00FA3406"/>
    <w:rsid w:val="00FA5B2E"/>
    <w:rsid w:val="00FB13F2"/>
    <w:rsid w:val="00FB22E4"/>
    <w:rsid w:val="00FB5ABB"/>
    <w:rsid w:val="00FC223A"/>
    <w:rsid w:val="00FC787B"/>
    <w:rsid w:val="00FD353C"/>
    <w:rsid w:val="00FD58CD"/>
    <w:rsid w:val="00FE22CB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36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C2"/>
  </w:style>
  <w:style w:type="paragraph" w:styleId="Footer">
    <w:name w:val="footer"/>
    <w:basedOn w:val="Normal"/>
    <w:link w:val="Foot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C2"/>
  </w:style>
  <w:style w:type="table" w:styleId="TableGrid">
    <w:name w:val="Table Grid"/>
    <w:basedOn w:val="TableNormal"/>
    <w:uiPriority w:val="39"/>
    <w:rsid w:val="00B518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2C57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8418DA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18DA"/>
    <w:rPr>
      <w:kern w:val="0"/>
      <w14:ligatures w14:val="none"/>
    </w:rPr>
  </w:style>
  <w:style w:type="character" w:styleId="Hyperlink">
    <w:name w:val="Hyperlink"/>
    <w:uiPriority w:val="99"/>
    <w:unhideWhenUsed/>
    <w:rsid w:val="00C6429D"/>
    <w:rPr>
      <w:rFonts w:ascii="Arial" w:hAnsi="Arial" w:cs="Arial"/>
      <w:color w:val="4472C4" w:themeColor="accent1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6429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A00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7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tireefirst.com/UniversityofDenve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BB3A57DDBE46AF42A14911B39C69" ma:contentTypeVersion="9" ma:contentTypeDescription="Create a new document." ma:contentTypeScope="" ma:versionID="dd19e073f6a7e73b34611f8905b4029c">
  <xsd:schema xmlns:xsd="http://www.w3.org/2001/XMLSchema" xmlns:xs="http://www.w3.org/2001/XMLSchema" xmlns:p="http://schemas.microsoft.com/office/2006/metadata/properties" xmlns:ns3="6cadb9e5-eb7b-4035-8342-c1d91b51c596" targetNamespace="http://schemas.microsoft.com/office/2006/metadata/properties" ma:root="true" ma:fieldsID="8a6460fea983918360568da9f02941d2" ns3:_="">
    <xsd:import namespace="6cadb9e5-eb7b-4035-8342-c1d91b51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b9e5-eb7b-4035-8342-c1d91b51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30E4A-9DA3-4644-A59B-5841BAD0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db9e5-eb7b-4035-8342-c1d91b51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A95EE-5FE6-4C1D-A08A-A6F2BBF38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AC8AA-420F-404A-8E5E-52839F34A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Briana Grayson</cp:lastModifiedBy>
  <cp:revision>7</cp:revision>
  <cp:lastPrinted>2025-08-28T18:14:00Z</cp:lastPrinted>
  <dcterms:created xsi:type="dcterms:W3CDTF">2025-11-20T17:05:00Z</dcterms:created>
  <dcterms:modified xsi:type="dcterms:W3CDTF">2025-11-21T20:15:00Z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0x010100120FBB3A57DDBE46AF42A14911B39C69</vt:lpwstr>
  </property>
</Properties>
</file>