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E4F30" w14:textId="1DCBB9B2" w:rsidR="00FB273A" w:rsidRPr="001C29A8" w:rsidRDefault="00EB732B" w:rsidP="00FB273A">
      <w:pPr>
        <w:pStyle w:val="Heading1"/>
        <w:rPr>
          <w:rStyle w:val="Heading2Char"/>
          <w:color w:val="023A57" w:themeColor="background2"/>
          <w:sz w:val="40"/>
          <w:szCs w:val="40"/>
        </w:rPr>
      </w:pPr>
      <w:r w:rsidRPr="007C787B">
        <w:rPr>
          <w:noProof/>
        </w:rPr>
        <w:drawing>
          <wp:anchor distT="0" distB="0" distL="114300" distR="114300" simplePos="0" relativeHeight="251661312" behindDoc="0" locked="0" layoutInCell="1" allowOverlap="1" wp14:anchorId="28CD9BD4" wp14:editId="2D8919F2">
            <wp:simplePos x="0" y="0"/>
            <wp:positionH relativeFrom="margin">
              <wp:posOffset>4810125</wp:posOffset>
            </wp:positionH>
            <wp:positionV relativeFrom="page">
              <wp:posOffset>1437005</wp:posOffset>
            </wp:positionV>
            <wp:extent cx="1133475" cy="610870"/>
            <wp:effectExtent l="0" t="0" r="9525" b="0"/>
            <wp:wrapSquare wrapText="bothSides"/>
            <wp:docPr id="127860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02217"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475" cy="610870"/>
                    </a:xfrm>
                    <a:prstGeom prst="rect">
                      <a:avLst/>
                    </a:prstGeom>
                  </pic:spPr>
                </pic:pic>
              </a:graphicData>
            </a:graphic>
            <wp14:sizeRelH relativeFrom="margin">
              <wp14:pctWidth>0</wp14:pctWidth>
            </wp14:sizeRelH>
            <wp14:sizeRelV relativeFrom="margin">
              <wp14:pctHeight>0</wp14:pctHeight>
            </wp14:sizeRelV>
          </wp:anchor>
        </w:drawing>
      </w:r>
      <w:r w:rsidR="00FB273A" w:rsidRPr="007C787B">
        <w:br/>
      </w:r>
      <w:r w:rsidR="007C787B" w:rsidRPr="007C787B">
        <w:t>202</w:t>
      </w:r>
      <w:r w:rsidR="003127F3">
        <w:t>6</w:t>
      </w:r>
      <w:r w:rsidR="007C787B" w:rsidRPr="007C787B">
        <w:t xml:space="preserve"> – St. Mary’s County Public Schools</w:t>
      </w:r>
      <w:r w:rsidR="00B254A3">
        <w:t xml:space="preserve"> </w:t>
      </w:r>
      <w:r w:rsidR="2732327E">
        <w:t>Medicare Advantage with Prescription Drug Plan (MAPD)</w:t>
      </w:r>
    </w:p>
    <w:p w14:paraId="54A691C7" w14:textId="77777777" w:rsidR="00B254A3" w:rsidRDefault="00B254A3" w:rsidP="0094488F">
      <w:pPr>
        <w:pStyle w:val="Heading1"/>
        <w:jc w:val="center"/>
        <w:rPr>
          <w:rStyle w:val="Heading2Char"/>
          <w:sz w:val="48"/>
          <w:szCs w:val="48"/>
        </w:rPr>
      </w:pPr>
    </w:p>
    <w:p w14:paraId="7D8357E9" w14:textId="0B7CFA9A" w:rsidR="00023D01" w:rsidRDefault="0094488F" w:rsidP="0094488F">
      <w:pPr>
        <w:pStyle w:val="Heading1"/>
        <w:jc w:val="center"/>
        <w:rPr>
          <w:rStyle w:val="Heading2Char"/>
          <w:sz w:val="48"/>
          <w:szCs w:val="48"/>
        </w:rPr>
      </w:pPr>
      <w:r w:rsidRPr="00FB273A">
        <w:rPr>
          <w:rStyle w:val="Heading2Char"/>
          <w:sz w:val="48"/>
          <w:szCs w:val="48"/>
        </w:rPr>
        <w:t>Frequently Asked Questions</w:t>
      </w:r>
    </w:p>
    <w:p w14:paraId="62E8340A" w14:textId="77777777" w:rsidR="00E61353" w:rsidRPr="00E61353" w:rsidRDefault="00E61353" w:rsidP="00E61353"/>
    <w:p w14:paraId="431B8E42" w14:textId="7327204D" w:rsidR="0094488F" w:rsidRPr="009C0C7D" w:rsidRDefault="0094488F" w:rsidP="0094488F">
      <w:pPr>
        <w:pStyle w:val="Heading1"/>
        <w:rPr>
          <w:sz w:val="44"/>
          <w:szCs w:val="44"/>
        </w:rPr>
      </w:pPr>
      <w:r w:rsidRPr="009C0C7D">
        <w:rPr>
          <w:sz w:val="44"/>
          <w:szCs w:val="44"/>
        </w:rPr>
        <w:t>Plan Design</w:t>
      </w:r>
    </w:p>
    <w:tbl>
      <w:tblPr>
        <w:tblStyle w:val="GridTable4-Accent4"/>
        <w:tblpPr w:leftFromText="187" w:rightFromText="187" w:vertAnchor="text" w:horzAnchor="margin" w:tblpXSpec="center" w:tblpY="132"/>
        <w:tblW w:w="9985" w:type="dxa"/>
        <w:tblLayout w:type="fixed"/>
        <w:tblLook w:val="04A0" w:firstRow="1" w:lastRow="0" w:firstColumn="1" w:lastColumn="0" w:noHBand="0" w:noVBand="1"/>
      </w:tblPr>
      <w:tblGrid>
        <w:gridCol w:w="3685"/>
        <w:gridCol w:w="1620"/>
        <w:gridCol w:w="4680"/>
      </w:tblGrid>
      <w:tr w:rsidR="00E61353" w:rsidRPr="00E61353" w14:paraId="7E5A99C7" w14:textId="77777777" w:rsidTr="2732327E">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685" w:type="dxa"/>
            <w:tcBorders>
              <w:right w:val="nil"/>
            </w:tcBorders>
          </w:tcPr>
          <w:p w14:paraId="7DB7183C" w14:textId="16DA126A" w:rsidR="00E61353" w:rsidRPr="00723E3B" w:rsidRDefault="00C35503" w:rsidP="00596F7F">
            <w:pPr>
              <w:rPr>
                <w:rFonts w:cs="Times New Roman"/>
                <w:b w:val="0"/>
                <w:bCs w:val="0"/>
                <w:sz w:val="24"/>
                <w:szCs w:val="24"/>
              </w:rPr>
            </w:pPr>
            <w:r w:rsidRPr="00723E3B">
              <w:rPr>
                <w:rFonts w:cs="Times New Roman"/>
                <w:b w:val="0"/>
                <w:bCs w:val="0"/>
                <w:sz w:val="28"/>
                <w:szCs w:val="28"/>
              </w:rPr>
              <w:t>Medical Carrier</w:t>
            </w:r>
            <w:r w:rsidR="00E61353" w:rsidRPr="00723E3B">
              <w:rPr>
                <w:rFonts w:cs="Times New Roman"/>
                <w:b w:val="0"/>
                <w:bCs w:val="0"/>
                <w:sz w:val="28"/>
                <w:szCs w:val="28"/>
              </w:rPr>
              <w:t>:</w:t>
            </w:r>
          </w:p>
        </w:tc>
        <w:tc>
          <w:tcPr>
            <w:tcW w:w="6300" w:type="dxa"/>
            <w:gridSpan w:val="2"/>
            <w:tcBorders>
              <w:top w:val="nil"/>
              <w:left w:val="nil"/>
              <w:bottom w:val="nil"/>
              <w:right w:val="nil"/>
            </w:tcBorders>
            <w:shd w:val="clear" w:color="auto" w:fill="FFFFFF" w:themeFill="background1"/>
          </w:tcPr>
          <w:p w14:paraId="7429B03A" w14:textId="77777777" w:rsidR="00E61353" w:rsidRPr="00E61353" w:rsidRDefault="00E61353" w:rsidP="00596F7F">
            <w:pPr>
              <w:cnfStyle w:val="100000000000" w:firstRow="1" w:lastRow="0" w:firstColumn="0" w:lastColumn="0" w:oddVBand="0" w:evenVBand="0" w:oddHBand="0" w:evenHBand="0" w:firstRowFirstColumn="0" w:firstRowLastColumn="0" w:lastRowFirstColumn="0" w:lastRowLastColumn="0"/>
              <w:rPr>
                <w:rFonts w:ascii="Arial" w:hAnsi="Arial"/>
                <w:b w:val="0"/>
                <w:bCs w:val="0"/>
                <w:sz w:val="24"/>
                <w:szCs w:val="24"/>
              </w:rPr>
            </w:pPr>
          </w:p>
        </w:tc>
      </w:tr>
      <w:tr w:rsidR="00E61353" w:rsidRPr="00E61353" w14:paraId="751D0786" w14:textId="77777777" w:rsidTr="0028753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685" w:type="dxa"/>
            <w:tcBorders>
              <w:right w:val="nil"/>
            </w:tcBorders>
            <w:shd w:val="clear" w:color="auto" w:fill="auto"/>
          </w:tcPr>
          <w:p w14:paraId="74CA591B" w14:textId="741A2095" w:rsidR="00E61353" w:rsidRPr="00E61353" w:rsidRDefault="00B653FF" w:rsidP="2732327E">
            <w:pPr>
              <w:jc w:val="center"/>
            </w:pPr>
            <w:r>
              <w:rPr>
                <w:noProof/>
                <w:color w:val="FFFFFF" w:themeColor="background1"/>
                <w:sz w:val="24"/>
                <w:szCs w:val="24"/>
              </w:rPr>
              <w:drawing>
                <wp:inline distT="0" distB="0" distL="0" distR="0" wp14:anchorId="2DFE932E" wp14:editId="422C3A7B">
                  <wp:extent cx="1314450" cy="609600"/>
                  <wp:effectExtent l="0" t="0" r="0" b="0"/>
                  <wp:docPr id="158191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18656"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5407" cy="610044"/>
                          </a:xfrm>
                          <a:prstGeom prst="rect">
                            <a:avLst/>
                          </a:prstGeom>
                        </pic:spPr>
                      </pic:pic>
                    </a:graphicData>
                  </a:graphic>
                </wp:inline>
              </w:drawing>
            </w:r>
          </w:p>
        </w:tc>
        <w:tc>
          <w:tcPr>
            <w:tcW w:w="6300" w:type="dxa"/>
            <w:gridSpan w:val="2"/>
            <w:tcBorders>
              <w:top w:val="nil"/>
              <w:left w:val="nil"/>
              <w:bottom w:val="nil"/>
              <w:right w:val="nil"/>
            </w:tcBorders>
            <w:shd w:val="clear" w:color="auto" w:fill="FFFFFF" w:themeFill="background1"/>
          </w:tcPr>
          <w:p w14:paraId="11C95DB8" w14:textId="77777777" w:rsidR="00E61353" w:rsidRPr="00E61353" w:rsidRDefault="00E61353" w:rsidP="00596F7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p>
        </w:tc>
      </w:tr>
      <w:tr w:rsidR="00E61353" w:rsidRPr="00E61353" w14:paraId="7551C2ED" w14:textId="77777777" w:rsidTr="2732327E">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305" w:type="dxa"/>
            <w:gridSpan w:val="2"/>
            <w:shd w:val="clear" w:color="auto" w:fill="023956"/>
          </w:tcPr>
          <w:p w14:paraId="75B69BE8" w14:textId="4B399D8E" w:rsidR="00E61353" w:rsidRPr="00723E3B" w:rsidRDefault="00E61353" w:rsidP="00596F7F">
            <w:pPr>
              <w:rPr>
                <w:rFonts w:ascii="Times New Roman" w:hAnsi="Times New Roman" w:cs="Times New Roman"/>
                <w:b w:val="0"/>
                <w:bCs w:val="0"/>
                <w:color w:val="FFFFFF" w:themeColor="background1"/>
                <w:sz w:val="28"/>
                <w:szCs w:val="28"/>
              </w:rPr>
            </w:pPr>
            <w:r w:rsidRPr="00723E3B">
              <w:rPr>
                <w:rFonts w:ascii="Times New Roman" w:hAnsi="Times New Roman" w:cs="Times New Roman"/>
                <w:b w:val="0"/>
                <w:bCs w:val="0"/>
                <w:color w:val="FFFFFF" w:themeColor="background1"/>
                <w:sz w:val="28"/>
                <w:szCs w:val="28"/>
              </w:rPr>
              <w:t>M</w:t>
            </w:r>
            <w:r w:rsidR="00B254A3" w:rsidRPr="00723E3B">
              <w:rPr>
                <w:rFonts w:ascii="Times New Roman" w:hAnsi="Times New Roman" w:cs="Times New Roman"/>
                <w:b w:val="0"/>
                <w:bCs w:val="0"/>
                <w:color w:val="FFFFFF" w:themeColor="background1"/>
                <w:sz w:val="28"/>
                <w:szCs w:val="28"/>
              </w:rPr>
              <w:t>edical</w:t>
            </w:r>
          </w:p>
        </w:tc>
        <w:tc>
          <w:tcPr>
            <w:tcW w:w="4680" w:type="dxa"/>
            <w:shd w:val="clear" w:color="auto" w:fill="023956"/>
          </w:tcPr>
          <w:p w14:paraId="798819C6" w14:textId="3A6958B9" w:rsidR="00E61353" w:rsidRPr="00723E3B" w:rsidRDefault="00B254A3" w:rsidP="00596F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FFFF" w:themeColor="background1"/>
                <w:sz w:val="28"/>
                <w:szCs w:val="28"/>
              </w:rPr>
            </w:pPr>
            <w:r w:rsidRPr="00723E3B">
              <w:rPr>
                <w:rFonts w:ascii="Times New Roman" w:hAnsi="Times New Roman" w:cs="Times New Roman"/>
                <w:color w:val="FFFFFF" w:themeColor="background1"/>
                <w:sz w:val="28"/>
                <w:szCs w:val="28"/>
              </w:rPr>
              <w:t>You pay</w:t>
            </w:r>
          </w:p>
        </w:tc>
      </w:tr>
      <w:tr w:rsidR="00E61353" w:rsidRPr="00E61353" w14:paraId="041F5FE5"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5CB003FE" w14:textId="77777777" w:rsidR="00E61353" w:rsidRPr="00E61353" w:rsidRDefault="00E61353" w:rsidP="00596F7F">
            <w:pPr>
              <w:rPr>
                <w:b w:val="0"/>
                <w:bCs w:val="0"/>
                <w:sz w:val="24"/>
                <w:szCs w:val="24"/>
              </w:rPr>
            </w:pPr>
            <w:r w:rsidRPr="00E61353">
              <w:rPr>
                <w:b w:val="0"/>
                <w:bCs w:val="0"/>
                <w:sz w:val="24"/>
                <w:szCs w:val="24"/>
              </w:rPr>
              <w:t>Deductible</w:t>
            </w:r>
          </w:p>
        </w:tc>
        <w:tc>
          <w:tcPr>
            <w:tcW w:w="4680" w:type="dxa"/>
          </w:tcPr>
          <w:p w14:paraId="679617E3" w14:textId="7FB52B68"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7C787B">
              <w:rPr>
                <w:sz w:val="24"/>
                <w:szCs w:val="24"/>
              </w:rPr>
              <w:t>0</w:t>
            </w:r>
          </w:p>
        </w:tc>
      </w:tr>
      <w:tr w:rsidR="00E61353" w:rsidRPr="00E61353" w14:paraId="555DA28C"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42AE9468" w14:textId="6A1554F5" w:rsidR="00E61353" w:rsidRPr="00E61353" w:rsidRDefault="00E61353" w:rsidP="00596F7F">
            <w:pPr>
              <w:rPr>
                <w:b w:val="0"/>
                <w:bCs w:val="0"/>
                <w:sz w:val="24"/>
                <w:szCs w:val="24"/>
              </w:rPr>
            </w:pPr>
            <w:r w:rsidRPr="00E61353">
              <w:rPr>
                <w:b w:val="0"/>
                <w:bCs w:val="0"/>
                <w:sz w:val="24"/>
                <w:szCs w:val="24"/>
              </w:rPr>
              <w:t>Maximum Out of Pocket (MOOP)</w:t>
            </w:r>
          </w:p>
        </w:tc>
        <w:tc>
          <w:tcPr>
            <w:tcW w:w="4680" w:type="dxa"/>
          </w:tcPr>
          <w:p w14:paraId="3E8026CF" w14:textId="023A4D81"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7C787B">
              <w:rPr>
                <w:sz w:val="24"/>
                <w:szCs w:val="24"/>
              </w:rPr>
              <w:t>500</w:t>
            </w:r>
          </w:p>
        </w:tc>
      </w:tr>
      <w:tr w:rsidR="00E61353" w:rsidRPr="00E61353" w14:paraId="79B39068"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0431BC6A" w14:textId="77777777" w:rsidR="00E61353" w:rsidRPr="00E61353" w:rsidRDefault="00E61353" w:rsidP="00596F7F">
            <w:pPr>
              <w:rPr>
                <w:b w:val="0"/>
                <w:bCs w:val="0"/>
                <w:sz w:val="24"/>
                <w:szCs w:val="24"/>
              </w:rPr>
            </w:pPr>
            <w:r w:rsidRPr="00E61353">
              <w:rPr>
                <w:b w:val="0"/>
                <w:bCs w:val="0"/>
                <w:sz w:val="24"/>
                <w:szCs w:val="24"/>
              </w:rPr>
              <w:t>Office Visit: Primary Care</w:t>
            </w:r>
          </w:p>
        </w:tc>
        <w:tc>
          <w:tcPr>
            <w:tcW w:w="4680" w:type="dxa"/>
          </w:tcPr>
          <w:p w14:paraId="0315E309" w14:textId="10D24BCB"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7C787B">
              <w:rPr>
                <w:sz w:val="24"/>
                <w:szCs w:val="24"/>
              </w:rPr>
              <w:t>15</w:t>
            </w:r>
          </w:p>
        </w:tc>
      </w:tr>
      <w:tr w:rsidR="00E61353" w:rsidRPr="00E61353" w14:paraId="30DC70F9"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78B7D234" w14:textId="77777777" w:rsidR="00E61353" w:rsidRPr="00E61353" w:rsidRDefault="00E61353" w:rsidP="00596F7F">
            <w:pPr>
              <w:rPr>
                <w:b w:val="0"/>
                <w:bCs w:val="0"/>
                <w:sz w:val="24"/>
                <w:szCs w:val="24"/>
              </w:rPr>
            </w:pPr>
            <w:r w:rsidRPr="00E61353">
              <w:rPr>
                <w:b w:val="0"/>
                <w:bCs w:val="0"/>
                <w:sz w:val="24"/>
                <w:szCs w:val="24"/>
              </w:rPr>
              <w:t>Office Visit: Specialist</w:t>
            </w:r>
          </w:p>
        </w:tc>
        <w:tc>
          <w:tcPr>
            <w:tcW w:w="4680" w:type="dxa"/>
          </w:tcPr>
          <w:p w14:paraId="3F07FF5D" w14:textId="4E8D2315"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7C787B">
              <w:rPr>
                <w:sz w:val="24"/>
                <w:szCs w:val="24"/>
              </w:rPr>
              <w:t>15</w:t>
            </w:r>
          </w:p>
        </w:tc>
      </w:tr>
      <w:tr w:rsidR="00E61353" w:rsidRPr="00E61353" w14:paraId="4682867C"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3E6C04D" w14:textId="77777777" w:rsidR="00E61353" w:rsidRPr="00E61353" w:rsidRDefault="00E61353" w:rsidP="00596F7F">
            <w:pPr>
              <w:rPr>
                <w:b w:val="0"/>
                <w:bCs w:val="0"/>
                <w:sz w:val="24"/>
                <w:szCs w:val="24"/>
              </w:rPr>
            </w:pPr>
            <w:r w:rsidRPr="00E61353">
              <w:rPr>
                <w:b w:val="0"/>
                <w:bCs w:val="0"/>
                <w:sz w:val="24"/>
                <w:szCs w:val="24"/>
              </w:rPr>
              <w:t>Inpatient Hospital</w:t>
            </w:r>
          </w:p>
        </w:tc>
        <w:tc>
          <w:tcPr>
            <w:tcW w:w="4680" w:type="dxa"/>
          </w:tcPr>
          <w:p w14:paraId="166BF429" w14:textId="103F4297"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7C787B">
              <w:rPr>
                <w:sz w:val="24"/>
                <w:szCs w:val="24"/>
              </w:rPr>
              <w:t>50 per admission</w:t>
            </w:r>
          </w:p>
        </w:tc>
      </w:tr>
      <w:tr w:rsidR="00E61353" w:rsidRPr="00E61353" w14:paraId="5B6F2CD4"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86E28BA" w14:textId="77777777" w:rsidR="00E61353" w:rsidRPr="00E61353" w:rsidRDefault="00E61353" w:rsidP="00596F7F">
            <w:pPr>
              <w:rPr>
                <w:b w:val="0"/>
                <w:bCs w:val="0"/>
                <w:sz w:val="24"/>
                <w:szCs w:val="24"/>
              </w:rPr>
            </w:pPr>
            <w:r w:rsidRPr="00E61353">
              <w:rPr>
                <w:b w:val="0"/>
                <w:bCs w:val="0"/>
                <w:sz w:val="24"/>
                <w:szCs w:val="24"/>
              </w:rPr>
              <w:t>Outpatient Care</w:t>
            </w:r>
          </w:p>
        </w:tc>
        <w:tc>
          <w:tcPr>
            <w:tcW w:w="4680" w:type="dxa"/>
          </w:tcPr>
          <w:p w14:paraId="551D2DB4" w14:textId="23D316CA"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7C787B">
              <w:rPr>
                <w:sz w:val="24"/>
                <w:szCs w:val="24"/>
              </w:rPr>
              <w:t>10 per admission</w:t>
            </w:r>
          </w:p>
        </w:tc>
      </w:tr>
      <w:tr w:rsidR="00E61353" w:rsidRPr="00E61353" w14:paraId="4CEAB260"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5317A412" w14:textId="77777777" w:rsidR="00E61353" w:rsidRPr="00E61353" w:rsidRDefault="00E61353" w:rsidP="00596F7F">
            <w:pPr>
              <w:rPr>
                <w:b w:val="0"/>
                <w:bCs w:val="0"/>
                <w:sz w:val="24"/>
                <w:szCs w:val="24"/>
              </w:rPr>
            </w:pPr>
            <w:r w:rsidRPr="00E61353">
              <w:rPr>
                <w:b w:val="0"/>
                <w:bCs w:val="0"/>
                <w:sz w:val="24"/>
                <w:szCs w:val="24"/>
              </w:rPr>
              <w:t>Home Health Care</w:t>
            </w:r>
          </w:p>
        </w:tc>
        <w:tc>
          <w:tcPr>
            <w:tcW w:w="4680" w:type="dxa"/>
          </w:tcPr>
          <w:p w14:paraId="4CFE2553" w14:textId="741E1B20"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7C787B">
              <w:rPr>
                <w:sz w:val="24"/>
                <w:szCs w:val="24"/>
              </w:rPr>
              <w:t>0</w:t>
            </w:r>
          </w:p>
        </w:tc>
      </w:tr>
      <w:tr w:rsidR="00E61353" w:rsidRPr="00E61353" w14:paraId="44EB4B3E"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62C9E2D1" w14:textId="77777777" w:rsidR="00E61353" w:rsidRPr="00E61353" w:rsidRDefault="00E61353" w:rsidP="00596F7F">
            <w:pPr>
              <w:rPr>
                <w:b w:val="0"/>
                <w:bCs w:val="0"/>
                <w:sz w:val="24"/>
                <w:szCs w:val="24"/>
              </w:rPr>
            </w:pPr>
            <w:r w:rsidRPr="00E61353">
              <w:rPr>
                <w:b w:val="0"/>
                <w:bCs w:val="0"/>
                <w:sz w:val="24"/>
                <w:szCs w:val="24"/>
              </w:rPr>
              <w:t xml:space="preserve">Skilled Nursing Facility </w:t>
            </w:r>
          </w:p>
        </w:tc>
        <w:tc>
          <w:tcPr>
            <w:tcW w:w="4680" w:type="dxa"/>
          </w:tcPr>
          <w:p w14:paraId="760F52E0" w14:textId="42038001"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7C787B">
              <w:rPr>
                <w:sz w:val="24"/>
                <w:szCs w:val="24"/>
              </w:rPr>
              <w:t>0</w:t>
            </w:r>
          </w:p>
        </w:tc>
      </w:tr>
      <w:tr w:rsidR="00E61353" w:rsidRPr="00E61353" w14:paraId="1897C32E"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1B26AB5" w14:textId="77777777" w:rsidR="00E61353" w:rsidRPr="00E61353" w:rsidRDefault="00E61353" w:rsidP="00596F7F">
            <w:pPr>
              <w:rPr>
                <w:b w:val="0"/>
                <w:bCs w:val="0"/>
                <w:sz w:val="24"/>
                <w:szCs w:val="24"/>
              </w:rPr>
            </w:pPr>
            <w:r w:rsidRPr="00E61353">
              <w:rPr>
                <w:b w:val="0"/>
                <w:bCs w:val="0"/>
                <w:sz w:val="24"/>
                <w:szCs w:val="24"/>
              </w:rPr>
              <w:t>Emergency Room</w:t>
            </w:r>
          </w:p>
        </w:tc>
        <w:tc>
          <w:tcPr>
            <w:tcW w:w="4680" w:type="dxa"/>
          </w:tcPr>
          <w:p w14:paraId="04B46BC9" w14:textId="45AE6C57"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7C787B">
              <w:rPr>
                <w:sz w:val="24"/>
                <w:szCs w:val="24"/>
              </w:rPr>
              <w:t>75</w:t>
            </w:r>
          </w:p>
        </w:tc>
      </w:tr>
      <w:tr w:rsidR="00E61353" w:rsidRPr="00E61353" w14:paraId="1DD5DAF0"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127884A" w14:textId="77777777" w:rsidR="00E61353" w:rsidRPr="00E61353" w:rsidRDefault="00E61353" w:rsidP="00596F7F">
            <w:pPr>
              <w:rPr>
                <w:b w:val="0"/>
                <w:bCs w:val="0"/>
                <w:sz w:val="24"/>
                <w:szCs w:val="24"/>
              </w:rPr>
            </w:pPr>
            <w:r w:rsidRPr="00E61353">
              <w:rPr>
                <w:b w:val="0"/>
                <w:bCs w:val="0"/>
                <w:sz w:val="24"/>
                <w:szCs w:val="24"/>
              </w:rPr>
              <w:t>Urgent Care</w:t>
            </w:r>
          </w:p>
        </w:tc>
        <w:tc>
          <w:tcPr>
            <w:tcW w:w="4680" w:type="dxa"/>
          </w:tcPr>
          <w:p w14:paraId="34A44AC9" w14:textId="5B7023E0"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7C787B">
              <w:rPr>
                <w:sz w:val="24"/>
                <w:szCs w:val="24"/>
              </w:rPr>
              <w:t>35</w:t>
            </w:r>
          </w:p>
        </w:tc>
      </w:tr>
      <w:tr w:rsidR="00E61353" w:rsidRPr="00E61353" w14:paraId="34F6B21A"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303CDB77" w14:textId="77777777" w:rsidR="00E61353" w:rsidRPr="00E61353" w:rsidRDefault="00E61353" w:rsidP="00596F7F">
            <w:pPr>
              <w:rPr>
                <w:b w:val="0"/>
                <w:bCs w:val="0"/>
                <w:sz w:val="24"/>
                <w:szCs w:val="24"/>
              </w:rPr>
            </w:pPr>
            <w:r w:rsidRPr="00E61353">
              <w:rPr>
                <w:b w:val="0"/>
                <w:bCs w:val="0"/>
                <w:sz w:val="24"/>
                <w:szCs w:val="24"/>
              </w:rPr>
              <w:t>Ambulance Service</w:t>
            </w:r>
          </w:p>
        </w:tc>
        <w:tc>
          <w:tcPr>
            <w:tcW w:w="4680" w:type="dxa"/>
          </w:tcPr>
          <w:p w14:paraId="29BC3980" w14:textId="157EF290"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7C787B">
              <w:rPr>
                <w:sz w:val="24"/>
                <w:szCs w:val="24"/>
              </w:rPr>
              <w:t>20</w:t>
            </w:r>
          </w:p>
        </w:tc>
      </w:tr>
      <w:tr w:rsidR="00E61353" w:rsidRPr="00E61353" w14:paraId="56E8E7F5"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771B57AC" w14:textId="77777777" w:rsidR="00E61353" w:rsidRPr="00E61353" w:rsidRDefault="00E61353" w:rsidP="00596F7F">
            <w:pPr>
              <w:rPr>
                <w:b w:val="0"/>
                <w:bCs w:val="0"/>
                <w:sz w:val="24"/>
                <w:szCs w:val="24"/>
              </w:rPr>
            </w:pPr>
            <w:r w:rsidRPr="00E61353">
              <w:rPr>
                <w:b w:val="0"/>
                <w:bCs w:val="0"/>
                <w:sz w:val="24"/>
                <w:szCs w:val="24"/>
              </w:rPr>
              <w:lastRenderedPageBreak/>
              <w:t>Lab Services</w:t>
            </w:r>
          </w:p>
        </w:tc>
        <w:tc>
          <w:tcPr>
            <w:tcW w:w="4680" w:type="dxa"/>
          </w:tcPr>
          <w:p w14:paraId="6EFF6595" w14:textId="53430971"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544A55">
              <w:rPr>
                <w:sz w:val="24"/>
                <w:szCs w:val="24"/>
              </w:rPr>
              <w:t>10</w:t>
            </w:r>
          </w:p>
        </w:tc>
      </w:tr>
      <w:tr w:rsidR="00E61353" w:rsidRPr="00E61353" w14:paraId="575F58AA"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40179252" w14:textId="77777777" w:rsidR="00E61353" w:rsidRPr="00E61353" w:rsidRDefault="00E61353" w:rsidP="00596F7F">
            <w:pPr>
              <w:rPr>
                <w:b w:val="0"/>
                <w:bCs w:val="0"/>
                <w:sz w:val="24"/>
                <w:szCs w:val="24"/>
              </w:rPr>
            </w:pPr>
            <w:r w:rsidRPr="00E61353">
              <w:rPr>
                <w:b w:val="0"/>
                <w:bCs w:val="0"/>
                <w:sz w:val="24"/>
                <w:szCs w:val="24"/>
              </w:rPr>
              <w:t>Radiology Services</w:t>
            </w:r>
          </w:p>
        </w:tc>
        <w:tc>
          <w:tcPr>
            <w:tcW w:w="4680" w:type="dxa"/>
          </w:tcPr>
          <w:p w14:paraId="63553857" w14:textId="6AA79562"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544A55">
              <w:rPr>
                <w:sz w:val="24"/>
                <w:szCs w:val="24"/>
              </w:rPr>
              <w:t>5/$10</w:t>
            </w:r>
          </w:p>
        </w:tc>
      </w:tr>
      <w:tr w:rsidR="00E61353" w:rsidRPr="00E61353" w14:paraId="4EB2A3FB"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7FD963A5" w14:textId="77777777" w:rsidR="00E61353" w:rsidRPr="00E61353" w:rsidRDefault="00E61353" w:rsidP="00596F7F">
            <w:pPr>
              <w:rPr>
                <w:b w:val="0"/>
                <w:bCs w:val="0"/>
                <w:sz w:val="24"/>
                <w:szCs w:val="24"/>
              </w:rPr>
            </w:pPr>
            <w:r w:rsidRPr="00E61353">
              <w:rPr>
                <w:b w:val="0"/>
                <w:bCs w:val="0"/>
                <w:sz w:val="24"/>
                <w:szCs w:val="24"/>
              </w:rPr>
              <w:t>Durable Medical Equipment</w:t>
            </w:r>
          </w:p>
        </w:tc>
        <w:tc>
          <w:tcPr>
            <w:tcW w:w="4680" w:type="dxa"/>
          </w:tcPr>
          <w:p w14:paraId="51D0B4BD" w14:textId="3A1AC5B7"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544A55">
              <w:rPr>
                <w:sz w:val="24"/>
                <w:szCs w:val="24"/>
              </w:rPr>
              <w:t>0</w:t>
            </w:r>
          </w:p>
        </w:tc>
      </w:tr>
      <w:tr w:rsidR="00E61353" w:rsidRPr="00E61353" w14:paraId="538F82D2"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3649AE8C" w14:textId="77777777" w:rsidR="00E61353" w:rsidRPr="00E61353" w:rsidRDefault="00E61353" w:rsidP="00596F7F">
            <w:pPr>
              <w:rPr>
                <w:b w:val="0"/>
                <w:bCs w:val="0"/>
                <w:sz w:val="24"/>
                <w:szCs w:val="24"/>
              </w:rPr>
            </w:pPr>
            <w:r w:rsidRPr="00E61353">
              <w:rPr>
                <w:b w:val="0"/>
                <w:bCs w:val="0"/>
                <w:sz w:val="24"/>
                <w:szCs w:val="24"/>
              </w:rPr>
              <w:t>Preventative Screenings</w:t>
            </w:r>
          </w:p>
        </w:tc>
        <w:tc>
          <w:tcPr>
            <w:tcW w:w="4680" w:type="dxa"/>
          </w:tcPr>
          <w:p w14:paraId="43BA0CF2" w14:textId="301FD3A6"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544A55">
              <w:rPr>
                <w:sz w:val="24"/>
                <w:szCs w:val="24"/>
              </w:rPr>
              <w:t>0</w:t>
            </w:r>
          </w:p>
        </w:tc>
      </w:tr>
      <w:tr w:rsidR="00E61353" w:rsidRPr="00E61353" w14:paraId="043E4CE9"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439A8323" w14:textId="77777777" w:rsidR="00E61353" w:rsidRPr="00E61353" w:rsidRDefault="00E61353" w:rsidP="00596F7F">
            <w:pPr>
              <w:rPr>
                <w:b w:val="0"/>
                <w:bCs w:val="0"/>
                <w:sz w:val="24"/>
                <w:szCs w:val="24"/>
              </w:rPr>
            </w:pPr>
            <w:r w:rsidRPr="00E61353">
              <w:rPr>
                <w:b w:val="0"/>
                <w:bCs w:val="0"/>
                <w:sz w:val="24"/>
                <w:szCs w:val="24"/>
              </w:rPr>
              <w:t>Chiropractic</w:t>
            </w:r>
          </w:p>
        </w:tc>
        <w:tc>
          <w:tcPr>
            <w:tcW w:w="4680" w:type="dxa"/>
          </w:tcPr>
          <w:p w14:paraId="19A5AF2F" w14:textId="457FE19D"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544A55">
              <w:rPr>
                <w:sz w:val="24"/>
                <w:szCs w:val="24"/>
              </w:rPr>
              <w:t>15</w:t>
            </w:r>
          </w:p>
        </w:tc>
      </w:tr>
      <w:tr w:rsidR="00E61353" w:rsidRPr="00E61353" w14:paraId="21D68EC9"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651927E9" w14:textId="77777777" w:rsidR="00E61353" w:rsidRPr="00E61353" w:rsidRDefault="00E61353" w:rsidP="00596F7F">
            <w:pPr>
              <w:rPr>
                <w:b w:val="0"/>
                <w:bCs w:val="0"/>
                <w:sz w:val="24"/>
                <w:szCs w:val="24"/>
              </w:rPr>
            </w:pPr>
            <w:r w:rsidRPr="00E61353">
              <w:rPr>
                <w:b w:val="0"/>
                <w:bCs w:val="0"/>
                <w:sz w:val="24"/>
                <w:szCs w:val="24"/>
              </w:rPr>
              <w:t>Acupuncture</w:t>
            </w:r>
          </w:p>
        </w:tc>
        <w:tc>
          <w:tcPr>
            <w:tcW w:w="4680" w:type="dxa"/>
          </w:tcPr>
          <w:p w14:paraId="111D085D" w14:textId="386BDD90"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544A55">
              <w:rPr>
                <w:sz w:val="24"/>
                <w:szCs w:val="24"/>
              </w:rPr>
              <w:t>15</w:t>
            </w:r>
          </w:p>
        </w:tc>
      </w:tr>
      <w:tr w:rsidR="00E61353" w:rsidRPr="00E61353" w14:paraId="23660571"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3F3074EF" w14:textId="77777777" w:rsidR="00E61353" w:rsidRPr="00E61353" w:rsidRDefault="00E61353" w:rsidP="00596F7F">
            <w:pPr>
              <w:rPr>
                <w:b w:val="0"/>
                <w:bCs w:val="0"/>
                <w:sz w:val="24"/>
                <w:szCs w:val="24"/>
              </w:rPr>
            </w:pPr>
            <w:r w:rsidRPr="00E61353">
              <w:rPr>
                <w:b w:val="0"/>
                <w:bCs w:val="0"/>
                <w:sz w:val="24"/>
                <w:szCs w:val="24"/>
              </w:rPr>
              <w:t>Podiatry</w:t>
            </w:r>
          </w:p>
        </w:tc>
        <w:tc>
          <w:tcPr>
            <w:tcW w:w="4680" w:type="dxa"/>
          </w:tcPr>
          <w:p w14:paraId="4102CC57" w14:textId="49357F05"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544A55">
              <w:rPr>
                <w:sz w:val="24"/>
                <w:szCs w:val="24"/>
              </w:rPr>
              <w:t>5 no more than 12 visits</w:t>
            </w:r>
          </w:p>
        </w:tc>
      </w:tr>
      <w:tr w:rsidR="00E61353" w:rsidRPr="00E61353" w14:paraId="218B590D"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BEB7FBE" w14:textId="4F613ACB" w:rsidR="00E61353" w:rsidRPr="00E61353" w:rsidRDefault="006C393B" w:rsidP="00596F7F">
            <w:pPr>
              <w:rPr>
                <w:b w:val="0"/>
                <w:bCs w:val="0"/>
                <w:sz w:val="24"/>
                <w:szCs w:val="24"/>
              </w:rPr>
            </w:pPr>
            <w:r w:rsidRPr="00E61353">
              <w:rPr>
                <w:b w:val="0"/>
                <w:bCs w:val="0"/>
                <w:sz w:val="24"/>
                <w:szCs w:val="24"/>
              </w:rPr>
              <w:t>Foreign Travel (World-wide) Coverage</w:t>
            </w:r>
          </w:p>
        </w:tc>
        <w:tc>
          <w:tcPr>
            <w:tcW w:w="4680" w:type="dxa"/>
          </w:tcPr>
          <w:p w14:paraId="34905EA3" w14:textId="28986F58" w:rsidR="00E61353" w:rsidRPr="00E61353" w:rsidRDefault="00544A55" w:rsidP="00596F7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Emergency &amp; Urgent Care up to $50,000 maximum</w:t>
            </w:r>
          </w:p>
        </w:tc>
      </w:tr>
      <w:tr w:rsidR="00E61353" w:rsidRPr="00E61353" w14:paraId="050BA6E4"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79E40649" w14:textId="7D874DFF" w:rsidR="00E61353" w:rsidRPr="00E61353" w:rsidRDefault="006C393B" w:rsidP="00596F7F">
            <w:pPr>
              <w:rPr>
                <w:b w:val="0"/>
                <w:bCs w:val="0"/>
                <w:sz w:val="24"/>
                <w:szCs w:val="24"/>
              </w:rPr>
            </w:pPr>
            <w:r>
              <w:rPr>
                <w:b w:val="0"/>
                <w:bCs w:val="0"/>
                <w:sz w:val="24"/>
                <w:szCs w:val="24"/>
              </w:rPr>
              <w:t xml:space="preserve">Hearing </w:t>
            </w:r>
          </w:p>
        </w:tc>
        <w:tc>
          <w:tcPr>
            <w:tcW w:w="4680" w:type="dxa"/>
          </w:tcPr>
          <w:p w14:paraId="3BD2120F" w14:textId="5BDA081A" w:rsidR="00E61353" w:rsidRPr="00E61353" w:rsidRDefault="0048258C" w:rsidP="00596F7F">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 routine exam</w:t>
            </w:r>
          </w:p>
        </w:tc>
      </w:tr>
      <w:tr w:rsidR="006C393B" w:rsidRPr="00E61353" w14:paraId="334645C8"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2B0E1959" w14:textId="0E7C0684" w:rsidR="006C393B" w:rsidRPr="00E61353" w:rsidRDefault="006C393B" w:rsidP="006C393B">
            <w:pPr>
              <w:rPr>
                <w:b w:val="0"/>
                <w:bCs w:val="0"/>
                <w:sz w:val="24"/>
                <w:szCs w:val="24"/>
              </w:rPr>
            </w:pPr>
            <w:r w:rsidRPr="00E61353">
              <w:rPr>
                <w:b w:val="0"/>
                <w:bCs w:val="0"/>
                <w:sz w:val="24"/>
                <w:szCs w:val="24"/>
              </w:rPr>
              <w:t>Vision</w:t>
            </w:r>
          </w:p>
        </w:tc>
        <w:tc>
          <w:tcPr>
            <w:tcW w:w="4680" w:type="dxa"/>
          </w:tcPr>
          <w:p w14:paraId="56EF3EBA" w14:textId="3EC01A40" w:rsidR="006C393B" w:rsidRPr="00E61353" w:rsidRDefault="0048258C" w:rsidP="006C393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 routine exam (including dilations &amp; refraction) from Davis provider</w:t>
            </w:r>
          </w:p>
        </w:tc>
      </w:tr>
      <w:tr w:rsidR="006C393B" w:rsidRPr="00E61353" w14:paraId="7FF821E2" w14:textId="77777777" w:rsidTr="273232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29EFC5D3" w14:textId="4712B62B" w:rsidR="006C393B" w:rsidRPr="00E61353" w:rsidRDefault="006C393B" w:rsidP="006C393B">
            <w:pPr>
              <w:rPr>
                <w:b w:val="0"/>
                <w:bCs w:val="0"/>
                <w:sz w:val="24"/>
                <w:szCs w:val="24"/>
              </w:rPr>
            </w:pPr>
            <w:r w:rsidRPr="00E61353">
              <w:rPr>
                <w:b w:val="0"/>
                <w:bCs w:val="0"/>
                <w:sz w:val="24"/>
                <w:szCs w:val="24"/>
              </w:rPr>
              <w:t>Dental</w:t>
            </w:r>
          </w:p>
        </w:tc>
        <w:tc>
          <w:tcPr>
            <w:tcW w:w="4680" w:type="dxa"/>
          </w:tcPr>
          <w:p w14:paraId="6E850405" w14:textId="57F39800" w:rsidR="006C393B" w:rsidRPr="00E61353" w:rsidRDefault="0048258C" w:rsidP="006C393B">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Covered thru CareFirst</w:t>
            </w:r>
          </w:p>
        </w:tc>
      </w:tr>
      <w:tr w:rsidR="006C393B" w:rsidRPr="00E61353" w14:paraId="2AEEA077" w14:textId="77777777" w:rsidTr="27323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6D38D4DC" w14:textId="77777777" w:rsidR="006C393B" w:rsidRPr="00E61353" w:rsidRDefault="006C393B" w:rsidP="006C393B">
            <w:pPr>
              <w:rPr>
                <w:b w:val="0"/>
                <w:bCs w:val="0"/>
                <w:sz w:val="24"/>
                <w:szCs w:val="24"/>
              </w:rPr>
            </w:pPr>
            <w:r w:rsidRPr="00E61353">
              <w:rPr>
                <w:b w:val="0"/>
                <w:bCs w:val="0"/>
                <w:sz w:val="24"/>
                <w:szCs w:val="24"/>
              </w:rPr>
              <w:t>Fitness Benefit</w:t>
            </w:r>
          </w:p>
        </w:tc>
        <w:tc>
          <w:tcPr>
            <w:tcW w:w="4680" w:type="dxa"/>
          </w:tcPr>
          <w:p w14:paraId="384ADC35" w14:textId="296DCBC0" w:rsidR="006C393B" w:rsidRPr="00E61353" w:rsidRDefault="0048258C" w:rsidP="006C393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SilverSneakers</w:t>
            </w:r>
          </w:p>
        </w:tc>
      </w:tr>
    </w:tbl>
    <w:p w14:paraId="40125695" w14:textId="77777777" w:rsidR="00723E3B" w:rsidRDefault="00723E3B" w:rsidP="0094488F"/>
    <w:tbl>
      <w:tblPr>
        <w:tblStyle w:val="GridTable4-Accent4"/>
        <w:tblpPr w:leftFromText="187" w:rightFromText="187" w:vertAnchor="text" w:tblpXSpec="center" w:tblpY="1"/>
        <w:tblW w:w="9988" w:type="dxa"/>
        <w:tblLayout w:type="fixed"/>
        <w:tblLook w:val="0420" w:firstRow="1" w:lastRow="0" w:firstColumn="0" w:lastColumn="0" w:noHBand="0" w:noVBand="1"/>
      </w:tblPr>
      <w:tblGrid>
        <w:gridCol w:w="5129"/>
        <w:gridCol w:w="862"/>
        <w:gridCol w:w="667"/>
        <w:gridCol w:w="1628"/>
        <w:gridCol w:w="807"/>
        <w:gridCol w:w="895"/>
      </w:tblGrid>
      <w:tr w:rsidR="0048258C" w:rsidRPr="00C30623" w14:paraId="4FDE61D1" w14:textId="77777777" w:rsidTr="0048258C">
        <w:trPr>
          <w:gridAfter w:val="1"/>
          <w:cnfStyle w:val="100000000000" w:firstRow="1" w:lastRow="0" w:firstColumn="0" w:lastColumn="0" w:oddVBand="0" w:evenVBand="0" w:oddHBand="0" w:evenHBand="0" w:firstRowFirstColumn="0" w:firstRowLastColumn="0" w:lastRowFirstColumn="0" w:lastRowLastColumn="0"/>
          <w:wAfter w:w="895" w:type="dxa"/>
          <w:trHeight w:val="397"/>
        </w:trPr>
        <w:tc>
          <w:tcPr>
            <w:tcW w:w="5991" w:type="dxa"/>
            <w:gridSpan w:val="2"/>
            <w:tcBorders>
              <w:right w:val="nil"/>
            </w:tcBorders>
          </w:tcPr>
          <w:p w14:paraId="00635C09" w14:textId="77777777" w:rsidR="0048258C" w:rsidRPr="00723E3B" w:rsidRDefault="0048258C" w:rsidP="009C7BF7">
            <w:pPr>
              <w:rPr>
                <w:rFonts w:eastAsia="Times New Roman" w:cs="Times New Roman"/>
                <w:b w:val="0"/>
                <w:bCs w:val="0"/>
                <w:color w:val="FFFFFF" w:themeColor="light1"/>
                <w:kern w:val="24"/>
                <w:sz w:val="24"/>
                <w:szCs w:val="24"/>
              </w:rPr>
            </w:pPr>
            <w:r w:rsidRPr="00723E3B">
              <w:rPr>
                <w:rFonts w:eastAsia="Times New Roman" w:cs="Times New Roman"/>
                <w:b w:val="0"/>
                <w:bCs w:val="0"/>
                <w:color w:val="FFFFFF" w:themeColor="light1"/>
                <w:kern w:val="24"/>
                <w:sz w:val="28"/>
                <w:szCs w:val="28"/>
              </w:rPr>
              <w:t>Prescription Carrier</w:t>
            </w:r>
          </w:p>
        </w:tc>
        <w:tc>
          <w:tcPr>
            <w:tcW w:w="3102" w:type="dxa"/>
            <w:gridSpan w:val="3"/>
            <w:tcBorders>
              <w:top w:val="nil"/>
              <w:left w:val="nil"/>
              <w:bottom w:val="nil"/>
              <w:right w:val="nil"/>
            </w:tcBorders>
            <w:shd w:val="clear" w:color="auto" w:fill="FFFFFF" w:themeFill="background1"/>
          </w:tcPr>
          <w:p w14:paraId="7ECE7BD0" w14:textId="77777777" w:rsidR="0048258C" w:rsidRDefault="0048258C" w:rsidP="009C7BF7">
            <w:pPr>
              <w:rPr>
                <w:rFonts w:eastAsia="Times New Roman" w:cs="Times New Roman"/>
                <w:b w:val="0"/>
                <w:bCs w:val="0"/>
                <w:color w:val="FFFFFF" w:themeColor="light1"/>
                <w:kern w:val="24"/>
                <w:sz w:val="28"/>
                <w:szCs w:val="28"/>
              </w:rPr>
            </w:pPr>
          </w:p>
        </w:tc>
      </w:tr>
      <w:tr w:rsidR="0048258C" w:rsidRPr="00C35503" w14:paraId="74E82772" w14:textId="77777777" w:rsidTr="0048258C">
        <w:trPr>
          <w:gridAfter w:val="1"/>
          <w:cnfStyle w:val="000000100000" w:firstRow="0" w:lastRow="0" w:firstColumn="0" w:lastColumn="0" w:oddVBand="0" w:evenVBand="0" w:oddHBand="1" w:evenHBand="0" w:firstRowFirstColumn="0" w:firstRowLastColumn="0" w:lastRowFirstColumn="0" w:lastRowLastColumn="0"/>
          <w:wAfter w:w="895" w:type="dxa"/>
          <w:trHeight w:val="785"/>
        </w:trPr>
        <w:tc>
          <w:tcPr>
            <w:tcW w:w="5991" w:type="dxa"/>
            <w:gridSpan w:val="2"/>
            <w:tcBorders>
              <w:right w:val="nil"/>
            </w:tcBorders>
            <w:shd w:val="clear" w:color="auto" w:fill="auto"/>
          </w:tcPr>
          <w:p w14:paraId="215B6EB0" w14:textId="77777777" w:rsidR="0048258C" w:rsidRPr="00C35503" w:rsidRDefault="0048258C" w:rsidP="0048258C">
            <w:pPr>
              <w:rPr>
                <w:rFonts w:ascii="EB Garamond" w:eastAsia="Times New Roman" w:hAnsi="EB Garamond" w:cs="EB Garamond"/>
                <w:b/>
                <w:bCs/>
                <w:color w:val="auto"/>
                <w:kern w:val="24"/>
                <w:sz w:val="24"/>
                <w:szCs w:val="24"/>
              </w:rPr>
            </w:pPr>
            <w:r>
              <w:rPr>
                <w:b/>
                <w:bCs/>
                <w:noProof/>
                <w:color w:val="FFFFFF" w:themeColor="background1"/>
                <w:sz w:val="24"/>
                <w:szCs w:val="24"/>
              </w:rPr>
              <w:drawing>
                <wp:inline distT="0" distB="0" distL="0" distR="0" wp14:anchorId="0371E3F1" wp14:editId="27CA6A87">
                  <wp:extent cx="1190625" cy="468630"/>
                  <wp:effectExtent l="0" t="0" r="9525" b="7620"/>
                  <wp:docPr id="2126441759" name="Picture 212644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41759" name="Picture 21264417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751" cy="469073"/>
                          </a:xfrm>
                          <a:prstGeom prst="rect">
                            <a:avLst/>
                          </a:prstGeom>
                        </pic:spPr>
                      </pic:pic>
                    </a:graphicData>
                  </a:graphic>
                </wp:inline>
              </w:drawing>
            </w:r>
          </w:p>
        </w:tc>
        <w:tc>
          <w:tcPr>
            <w:tcW w:w="3102" w:type="dxa"/>
            <w:gridSpan w:val="3"/>
            <w:tcBorders>
              <w:top w:val="nil"/>
              <w:left w:val="nil"/>
              <w:bottom w:val="nil"/>
              <w:right w:val="nil"/>
            </w:tcBorders>
            <w:shd w:val="clear" w:color="auto" w:fill="FFFFFF" w:themeFill="background1"/>
          </w:tcPr>
          <w:p w14:paraId="4BB20EA8" w14:textId="77777777" w:rsidR="0048258C" w:rsidRPr="00C35503" w:rsidRDefault="0048258C" w:rsidP="009C7BF7">
            <w:pPr>
              <w:rPr>
                <w:rFonts w:ascii="EB Garamond" w:eastAsia="Times New Roman" w:hAnsi="EB Garamond" w:cs="EB Garamond"/>
                <w:b/>
                <w:bCs/>
                <w:color w:val="auto"/>
                <w:kern w:val="24"/>
                <w:sz w:val="24"/>
                <w:szCs w:val="24"/>
              </w:rPr>
            </w:pPr>
          </w:p>
        </w:tc>
      </w:tr>
      <w:tr w:rsidR="0048258C" w:rsidRPr="00C30623" w14:paraId="4221C4A0" w14:textId="77777777" w:rsidTr="0048258C">
        <w:trPr>
          <w:cnfStyle w:val="000000010000" w:firstRow="0" w:lastRow="0" w:firstColumn="0" w:lastColumn="0" w:oddVBand="0" w:evenVBand="0" w:oddHBand="0" w:evenHBand="1" w:firstRowFirstColumn="0" w:firstRowLastColumn="0" w:lastRowFirstColumn="0" w:lastRowLastColumn="0"/>
          <w:trHeight w:val="1358"/>
        </w:trPr>
        <w:tc>
          <w:tcPr>
            <w:tcW w:w="5129" w:type="dxa"/>
            <w:shd w:val="clear" w:color="auto" w:fill="023956"/>
            <w:hideMark/>
          </w:tcPr>
          <w:p w14:paraId="093E28DE" w14:textId="77777777" w:rsidR="0048258C" w:rsidRPr="00723E3B" w:rsidRDefault="0048258C" w:rsidP="009C7BF7">
            <w:pPr>
              <w:rPr>
                <w:rFonts w:ascii="Times New Roman" w:eastAsia="Times New Roman" w:hAnsi="Times New Roman" w:cs="Times New Roman"/>
                <w:color w:val="auto"/>
                <w:sz w:val="28"/>
                <w:szCs w:val="28"/>
              </w:rPr>
            </w:pPr>
            <w:r w:rsidRPr="00723E3B">
              <w:rPr>
                <w:rFonts w:ascii="Times New Roman" w:eastAsia="Times New Roman" w:hAnsi="Times New Roman" w:cs="Times New Roman"/>
                <w:color w:val="auto"/>
                <w:kern w:val="24"/>
                <w:sz w:val="28"/>
                <w:szCs w:val="28"/>
              </w:rPr>
              <w:t>Prescription</w:t>
            </w:r>
          </w:p>
        </w:tc>
        <w:tc>
          <w:tcPr>
            <w:tcW w:w="1529" w:type="dxa"/>
            <w:gridSpan w:val="2"/>
            <w:shd w:val="clear" w:color="auto" w:fill="023956"/>
            <w:hideMark/>
          </w:tcPr>
          <w:p w14:paraId="30B28838" w14:textId="77777777" w:rsidR="0048258C" w:rsidRPr="00723E3B" w:rsidRDefault="0048258C" w:rsidP="009C7BF7">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30-day Retail</w:t>
            </w:r>
          </w:p>
          <w:p w14:paraId="4C208F54" w14:textId="77777777" w:rsidR="0048258C" w:rsidRPr="00723E3B" w:rsidRDefault="0048258C" w:rsidP="009C7BF7">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You pay up to</w:t>
            </w:r>
          </w:p>
        </w:tc>
        <w:tc>
          <w:tcPr>
            <w:tcW w:w="1628" w:type="dxa"/>
            <w:shd w:val="clear" w:color="auto" w:fill="023956"/>
            <w:hideMark/>
          </w:tcPr>
          <w:p w14:paraId="18277231" w14:textId="77777777" w:rsidR="0048258C" w:rsidRPr="00723E3B" w:rsidRDefault="0048258C" w:rsidP="009C7BF7">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 xml:space="preserve">90-day Retail </w:t>
            </w:r>
          </w:p>
          <w:p w14:paraId="3C549220" w14:textId="77777777" w:rsidR="0048258C" w:rsidRPr="00723E3B" w:rsidRDefault="0048258C" w:rsidP="009C7BF7">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You pay up to</w:t>
            </w:r>
          </w:p>
        </w:tc>
        <w:tc>
          <w:tcPr>
            <w:tcW w:w="1702" w:type="dxa"/>
            <w:gridSpan w:val="2"/>
            <w:shd w:val="clear" w:color="auto" w:fill="023956"/>
            <w:hideMark/>
          </w:tcPr>
          <w:p w14:paraId="1376A4AD" w14:textId="77777777" w:rsidR="0048258C" w:rsidRPr="00723E3B" w:rsidRDefault="0048258C" w:rsidP="009C7BF7">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90-day Mail Order</w:t>
            </w:r>
          </w:p>
          <w:p w14:paraId="49984C86" w14:textId="77777777" w:rsidR="0048258C" w:rsidRPr="00723E3B" w:rsidRDefault="0048258C" w:rsidP="009C7BF7">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You pay up to</w:t>
            </w:r>
          </w:p>
        </w:tc>
      </w:tr>
      <w:tr w:rsidR="0048258C" w:rsidRPr="00C30623" w14:paraId="33A526C3" w14:textId="77777777" w:rsidTr="0048258C">
        <w:trPr>
          <w:cnfStyle w:val="000000100000" w:firstRow="0" w:lastRow="0" w:firstColumn="0" w:lastColumn="0" w:oddVBand="0" w:evenVBand="0" w:oddHBand="1" w:evenHBand="0" w:firstRowFirstColumn="0" w:firstRowLastColumn="0" w:lastRowFirstColumn="0" w:lastRowLastColumn="0"/>
          <w:trHeight w:val="299"/>
        </w:trPr>
        <w:tc>
          <w:tcPr>
            <w:tcW w:w="9988" w:type="dxa"/>
            <w:gridSpan w:val="6"/>
          </w:tcPr>
          <w:p w14:paraId="2481063E" w14:textId="01D38716" w:rsidR="0048258C" w:rsidRPr="00C35503" w:rsidRDefault="0048258C" w:rsidP="009C7BF7">
            <w:pPr>
              <w:rPr>
                <w:rFonts w:eastAsia="Times New Roman"/>
                <w:color w:val="050505" w:themeColor="dark1"/>
                <w:kern w:val="24"/>
                <w:sz w:val="24"/>
                <w:szCs w:val="24"/>
              </w:rPr>
            </w:pPr>
            <w:r>
              <w:rPr>
                <w:rFonts w:eastAsia="Times New Roman"/>
                <w:color w:val="050505" w:themeColor="dark1"/>
                <w:kern w:val="24"/>
                <w:sz w:val="24"/>
                <w:szCs w:val="24"/>
              </w:rPr>
              <w:t>Annual Deductible: $0</w:t>
            </w:r>
          </w:p>
        </w:tc>
      </w:tr>
      <w:tr w:rsidR="0048258C" w:rsidRPr="00C30623" w14:paraId="7612846F" w14:textId="77777777" w:rsidTr="0048258C">
        <w:trPr>
          <w:cnfStyle w:val="000000010000" w:firstRow="0" w:lastRow="0" w:firstColumn="0" w:lastColumn="0" w:oddVBand="0" w:evenVBand="0" w:oddHBand="0" w:evenHBand="1" w:firstRowFirstColumn="0" w:firstRowLastColumn="0" w:lastRowFirstColumn="0" w:lastRowLastColumn="0"/>
          <w:trHeight w:val="299"/>
        </w:trPr>
        <w:tc>
          <w:tcPr>
            <w:tcW w:w="9988" w:type="dxa"/>
            <w:gridSpan w:val="6"/>
          </w:tcPr>
          <w:p w14:paraId="62785B7C" w14:textId="5BEC3F9E" w:rsidR="0048258C" w:rsidRDefault="0048258C" w:rsidP="009C7BF7">
            <w:pPr>
              <w:rPr>
                <w:rFonts w:eastAsia="Times New Roman"/>
                <w:color w:val="050505" w:themeColor="dark1"/>
                <w:kern w:val="24"/>
                <w:sz w:val="24"/>
                <w:szCs w:val="24"/>
              </w:rPr>
            </w:pPr>
            <w:r>
              <w:rPr>
                <w:rFonts w:eastAsia="Times New Roman"/>
                <w:color w:val="050505" w:themeColor="dark1"/>
                <w:kern w:val="24"/>
                <w:sz w:val="24"/>
                <w:szCs w:val="24"/>
              </w:rPr>
              <w:t>Annual Maximum Out of Pocket (MOOP): $2</w:t>
            </w:r>
            <w:r w:rsidR="000630DC">
              <w:rPr>
                <w:rFonts w:eastAsia="Times New Roman"/>
                <w:color w:val="050505" w:themeColor="dark1"/>
                <w:kern w:val="24"/>
                <w:sz w:val="24"/>
                <w:szCs w:val="24"/>
              </w:rPr>
              <w:t>,1</w:t>
            </w:r>
            <w:r>
              <w:rPr>
                <w:rFonts w:eastAsia="Times New Roman"/>
                <w:color w:val="050505" w:themeColor="dark1"/>
                <w:kern w:val="24"/>
                <w:sz w:val="24"/>
                <w:szCs w:val="24"/>
              </w:rPr>
              <w:t>00</w:t>
            </w:r>
          </w:p>
          <w:p w14:paraId="61CCD6DD" w14:textId="30CB076A" w:rsidR="0048258C" w:rsidRPr="00C35503" w:rsidRDefault="0048258C" w:rsidP="009C7BF7">
            <w:pPr>
              <w:rPr>
                <w:rFonts w:eastAsia="Times New Roman"/>
                <w:color w:val="050505" w:themeColor="dark1"/>
                <w:kern w:val="24"/>
                <w:sz w:val="24"/>
                <w:szCs w:val="24"/>
              </w:rPr>
            </w:pPr>
          </w:p>
        </w:tc>
      </w:tr>
      <w:tr w:rsidR="0048258C" w:rsidRPr="00C30623" w14:paraId="70751375" w14:textId="77777777" w:rsidTr="0048258C">
        <w:trPr>
          <w:cnfStyle w:val="000000100000" w:firstRow="0" w:lastRow="0" w:firstColumn="0" w:lastColumn="0" w:oddVBand="0" w:evenVBand="0" w:oddHBand="1" w:evenHBand="0" w:firstRowFirstColumn="0" w:firstRowLastColumn="0" w:lastRowFirstColumn="0" w:lastRowLastColumn="0"/>
          <w:trHeight w:val="299"/>
        </w:trPr>
        <w:tc>
          <w:tcPr>
            <w:tcW w:w="5129" w:type="dxa"/>
            <w:hideMark/>
          </w:tcPr>
          <w:p w14:paraId="3F6F897D" w14:textId="75779F64"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 xml:space="preserve">Tier 1 </w:t>
            </w:r>
            <w:r>
              <w:rPr>
                <w:rFonts w:eastAsia="Times New Roman"/>
                <w:color w:val="050505" w:themeColor="dark1"/>
                <w:kern w:val="24"/>
                <w:sz w:val="24"/>
                <w:szCs w:val="24"/>
              </w:rPr>
              <w:t xml:space="preserve">Preferred </w:t>
            </w:r>
            <w:r w:rsidRPr="00C35503">
              <w:rPr>
                <w:rFonts w:eastAsia="Times New Roman"/>
                <w:color w:val="050505" w:themeColor="dark1"/>
                <w:kern w:val="24"/>
                <w:sz w:val="24"/>
                <w:szCs w:val="24"/>
              </w:rPr>
              <w:t>Generic</w:t>
            </w:r>
          </w:p>
        </w:tc>
        <w:tc>
          <w:tcPr>
            <w:tcW w:w="1529" w:type="dxa"/>
            <w:gridSpan w:val="2"/>
            <w:hideMark/>
          </w:tcPr>
          <w:p w14:paraId="34FA614B" w14:textId="0619C129"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10</w:t>
            </w:r>
          </w:p>
        </w:tc>
        <w:tc>
          <w:tcPr>
            <w:tcW w:w="1628" w:type="dxa"/>
            <w:hideMark/>
          </w:tcPr>
          <w:p w14:paraId="04734EC5" w14:textId="05770B65"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20</w:t>
            </w:r>
          </w:p>
        </w:tc>
        <w:tc>
          <w:tcPr>
            <w:tcW w:w="1702" w:type="dxa"/>
            <w:gridSpan w:val="2"/>
            <w:hideMark/>
          </w:tcPr>
          <w:p w14:paraId="56A18AD8" w14:textId="1B5E6FA3"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10</w:t>
            </w:r>
          </w:p>
        </w:tc>
      </w:tr>
      <w:tr w:rsidR="0048258C" w:rsidRPr="00C30623" w14:paraId="406131FC" w14:textId="77777777" w:rsidTr="0048258C">
        <w:trPr>
          <w:cnfStyle w:val="000000010000" w:firstRow="0" w:lastRow="0" w:firstColumn="0" w:lastColumn="0" w:oddVBand="0" w:evenVBand="0" w:oddHBand="0" w:evenHBand="1" w:firstRowFirstColumn="0" w:firstRowLastColumn="0" w:lastRowFirstColumn="0" w:lastRowLastColumn="0"/>
          <w:trHeight w:val="300"/>
        </w:trPr>
        <w:tc>
          <w:tcPr>
            <w:tcW w:w="5129" w:type="dxa"/>
            <w:hideMark/>
          </w:tcPr>
          <w:p w14:paraId="56786703" w14:textId="71145993"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lastRenderedPageBreak/>
              <w:t xml:space="preserve">Tier 2 </w:t>
            </w:r>
            <w:r>
              <w:rPr>
                <w:rFonts w:eastAsia="Times New Roman"/>
                <w:color w:val="050505" w:themeColor="dark1"/>
                <w:kern w:val="24"/>
                <w:sz w:val="24"/>
                <w:szCs w:val="24"/>
              </w:rPr>
              <w:t>Generic</w:t>
            </w:r>
          </w:p>
        </w:tc>
        <w:tc>
          <w:tcPr>
            <w:tcW w:w="1529" w:type="dxa"/>
            <w:gridSpan w:val="2"/>
            <w:hideMark/>
          </w:tcPr>
          <w:p w14:paraId="6414D380" w14:textId="0B347E1E"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10</w:t>
            </w:r>
          </w:p>
        </w:tc>
        <w:tc>
          <w:tcPr>
            <w:tcW w:w="1628" w:type="dxa"/>
            <w:hideMark/>
          </w:tcPr>
          <w:p w14:paraId="0E02C78B" w14:textId="790EDE57"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20</w:t>
            </w:r>
          </w:p>
        </w:tc>
        <w:tc>
          <w:tcPr>
            <w:tcW w:w="1702" w:type="dxa"/>
            <w:gridSpan w:val="2"/>
            <w:hideMark/>
          </w:tcPr>
          <w:p w14:paraId="1BADE482" w14:textId="0527E92D"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10</w:t>
            </w:r>
          </w:p>
        </w:tc>
      </w:tr>
      <w:tr w:rsidR="0048258C" w:rsidRPr="00C30623" w14:paraId="215EA538" w14:textId="77777777" w:rsidTr="0048258C">
        <w:trPr>
          <w:cnfStyle w:val="000000100000" w:firstRow="0" w:lastRow="0" w:firstColumn="0" w:lastColumn="0" w:oddVBand="0" w:evenVBand="0" w:oddHBand="1" w:evenHBand="0" w:firstRowFirstColumn="0" w:firstRowLastColumn="0" w:lastRowFirstColumn="0" w:lastRowLastColumn="0"/>
          <w:trHeight w:val="299"/>
        </w:trPr>
        <w:tc>
          <w:tcPr>
            <w:tcW w:w="5129" w:type="dxa"/>
            <w:hideMark/>
          </w:tcPr>
          <w:p w14:paraId="6BC77745" w14:textId="51EAE58D"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Tier 3 Preferred Brand</w:t>
            </w:r>
          </w:p>
        </w:tc>
        <w:tc>
          <w:tcPr>
            <w:tcW w:w="1529" w:type="dxa"/>
            <w:gridSpan w:val="2"/>
            <w:hideMark/>
          </w:tcPr>
          <w:p w14:paraId="5E379364" w14:textId="539E00C3"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15</w:t>
            </w:r>
          </w:p>
        </w:tc>
        <w:tc>
          <w:tcPr>
            <w:tcW w:w="1628" w:type="dxa"/>
            <w:hideMark/>
          </w:tcPr>
          <w:p w14:paraId="151E50F3" w14:textId="79CE66D7"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30</w:t>
            </w:r>
          </w:p>
        </w:tc>
        <w:tc>
          <w:tcPr>
            <w:tcW w:w="1702" w:type="dxa"/>
            <w:gridSpan w:val="2"/>
            <w:hideMark/>
          </w:tcPr>
          <w:p w14:paraId="47144A27" w14:textId="30181A69"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15</w:t>
            </w:r>
          </w:p>
        </w:tc>
      </w:tr>
      <w:tr w:rsidR="0048258C" w:rsidRPr="00C30623" w14:paraId="1DD7838C" w14:textId="77777777" w:rsidTr="0048258C">
        <w:trPr>
          <w:cnfStyle w:val="000000010000" w:firstRow="0" w:lastRow="0" w:firstColumn="0" w:lastColumn="0" w:oddVBand="0" w:evenVBand="0" w:oddHBand="0" w:evenHBand="1" w:firstRowFirstColumn="0" w:firstRowLastColumn="0" w:lastRowFirstColumn="0" w:lastRowLastColumn="0"/>
          <w:trHeight w:val="299"/>
        </w:trPr>
        <w:tc>
          <w:tcPr>
            <w:tcW w:w="5129" w:type="dxa"/>
          </w:tcPr>
          <w:p w14:paraId="3A002ED0" w14:textId="031DD30F" w:rsidR="0048258C" w:rsidRPr="00C35503" w:rsidRDefault="0048258C" w:rsidP="009C7BF7">
            <w:pPr>
              <w:rPr>
                <w:rFonts w:eastAsia="Times New Roman"/>
                <w:color w:val="050505" w:themeColor="dark1"/>
                <w:kern w:val="24"/>
                <w:sz w:val="24"/>
                <w:szCs w:val="24"/>
              </w:rPr>
            </w:pPr>
            <w:r>
              <w:rPr>
                <w:rFonts w:eastAsia="Times New Roman"/>
                <w:color w:val="050505" w:themeColor="dark1"/>
                <w:kern w:val="24"/>
                <w:sz w:val="24"/>
                <w:szCs w:val="24"/>
              </w:rPr>
              <w:t>Tier 4 Non-Preferred Brand</w:t>
            </w:r>
          </w:p>
        </w:tc>
        <w:tc>
          <w:tcPr>
            <w:tcW w:w="1529" w:type="dxa"/>
            <w:gridSpan w:val="2"/>
          </w:tcPr>
          <w:p w14:paraId="3410B21D" w14:textId="273142EA" w:rsidR="0048258C" w:rsidRPr="00C35503" w:rsidRDefault="0048258C" w:rsidP="009C7BF7">
            <w:pPr>
              <w:rPr>
                <w:rFonts w:eastAsia="Times New Roman"/>
                <w:color w:val="050505" w:themeColor="dark1"/>
                <w:kern w:val="24"/>
                <w:sz w:val="24"/>
                <w:szCs w:val="24"/>
              </w:rPr>
            </w:pPr>
            <w:r>
              <w:rPr>
                <w:rFonts w:eastAsia="Times New Roman"/>
                <w:color w:val="050505" w:themeColor="dark1"/>
                <w:kern w:val="24"/>
                <w:sz w:val="24"/>
                <w:szCs w:val="24"/>
              </w:rPr>
              <w:t>$15</w:t>
            </w:r>
          </w:p>
        </w:tc>
        <w:tc>
          <w:tcPr>
            <w:tcW w:w="1628" w:type="dxa"/>
          </w:tcPr>
          <w:p w14:paraId="7F8DC01F" w14:textId="481A6092" w:rsidR="0048258C" w:rsidRPr="00C35503" w:rsidRDefault="0048258C" w:rsidP="009C7BF7">
            <w:pPr>
              <w:rPr>
                <w:rFonts w:eastAsia="Times New Roman"/>
                <w:color w:val="050505" w:themeColor="dark1"/>
                <w:kern w:val="24"/>
                <w:sz w:val="24"/>
                <w:szCs w:val="24"/>
              </w:rPr>
            </w:pPr>
            <w:r>
              <w:rPr>
                <w:rFonts w:eastAsia="Times New Roman"/>
                <w:color w:val="050505" w:themeColor="dark1"/>
                <w:kern w:val="24"/>
                <w:sz w:val="24"/>
                <w:szCs w:val="24"/>
              </w:rPr>
              <w:t>$30</w:t>
            </w:r>
          </w:p>
        </w:tc>
        <w:tc>
          <w:tcPr>
            <w:tcW w:w="1702" w:type="dxa"/>
            <w:gridSpan w:val="2"/>
          </w:tcPr>
          <w:p w14:paraId="7C10714D" w14:textId="23A0C4F3" w:rsidR="0048258C" w:rsidRPr="00C35503" w:rsidRDefault="0048258C" w:rsidP="009C7BF7">
            <w:pPr>
              <w:rPr>
                <w:rFonts w:eastAsia="Times New Roman"/>
                <w:color w:val="050505" w:themeColor="dark1"/>
                <w:kern w:val="24"/>
                <w:sz w:val="24"/>
                <w:szCs w:val="24"/>
              </w:rPr>
            </w:pPr>
            <w:r>
              <w:rPr>
                <w:rFonts w:eastAsia="Times New Roman"/>
                <w:color w:val="050505" w:themeColor="dark1"/>
                <w:kern w:val="24"/>
                <w:sz w:val="24"/>
                <w:szCs w:val="24"/>
              </w:rPr>
              <w:t>$15</w:t>
            </w:r>
          </w:p>
        </w:tc>
      </w:tr>
      <w:tr w:rsidR="0048258C" w:rsidRPr="00C30623" w14:paraId="55F50753" w14:textId="77777777" w:rsidTr="0048258C">
        <w:trPr>
          <w:cnfStyle w:val="000000100000" w:firstRow="0" w:lastRow="0" w:firstColumn="0" w:lastColumn="0" w:oddVBand="0" w:evenVBand="0" w:oddHBand="1" w:evenHBand="0" w:firstRowFirstColumn="0" w:firstRowLastColumn="0" w:lastRowFirstColumn="0" w:lastRowLastColumn="0"/>
          <w:trHeight w:val="300"/>
        </w:trPr>
        <w:tc>
          <w:tcPr>
            <w:tcW w:w="5129" w:type="dxa"/>
            <w:hideMark/>
          </w:tcPr>
          <w:p w14:paraId="46F5291D" w14:textId="0B0C92AA"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 xml:space="preserve">Tier </w:t>
            </w:r>
            <w:r>
              <w:rPr>
                <w:rFonts w:eastAsia="Times New Roman"/>
                <w:color w:val="050505" w:themeColor="dark1"/>
                <w:kern w:val="24"/>
                <w:sz w:val="24"/>
                <w:szCs w:val="24"/>
              </w:rPr>
              <w:t>5</w:t>
            </w:r>
            <w:r w:rsidRPr="00C35503">
              <w:rPr>
                <w:rFonts w:eastAsia="Times New Roman"/>
                <w:color w:val="050505" w:themeColor="dark1"/>
                <w:kern w:val="24"/>
                <w:sz w:val="24"/>
                <w:szCs w:val="24"/>
              </w:rPr>
              <w:t xml:space="preserve"> Specialty</w:t>
            </w:r>
          </w:p>
        </w:tc>
        <w:tc>
          <w:tcPr>
            <w:tcW w:w="1529" w:type="dxa"/>
            <w:gridSpan w:val="2"/>
            <w:hideMark/>
          </w:tcPr>
          <w:p w14:paraId="46371A39" w14:textId="758DBA7B"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w:t>
            </w:r>
            <w:r>
              <w:rPr>
                <w:rFonts w:eastAsia="Times New Roman"/>
                <w:color w:val="050505" w:themeColor="dark1"/>
                <w:kern w:val="24"/>
                <w:sz w:val="24"/>
                <w:szCs w:val="24"/>
              </w:rPr>
              <w:t>15</w:t>
            </w:r>
          </w:p>
        </w:tc>
        <w:tc>
          <w:tcPr>
            <w:tcW w:w="1628" w:type="dxa"/>
            <w:hideMark/>
          </w:tcPr>
          <w:p w14:paraId="4AF5CAA2" w14:textId="77777777"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N/A</w:t>
            </w:r>
          </w:p>
        </w:tc>
        <w:tc>
          <w:tcPr>
            <w:tcW w:w="1702" w:type="dxa"/>
            <w:gridSpan w:val="2"/>
            <w:hideMark/>
          </w:tcPr>
          <w:p w14:paraId="526B7F18" w14:textId="77777777" w:rsidR="0048258C" w:rsidRPr="00C35503" w:rsidRDefault="0048258C" w:rsidP="009C7BF7">
            <w:pPr>
              <w:rPr>
                <w:rFonts w:eastAsia="Times New Roman"/>
                <w:sz w:val="24"/>
                <w:szCs w:val="24"/>
              </w:rPr>
            </w:pPr>
            <w:r w:rsidRPr="00C35503">
              <w:rPr>
                <w:rFonts w:eastAsia="Times New Roman"/>
                <w:color w:val="050505" w:themeColor="dark1"/>
                <w:kern w:val="24"/>
                <w:sz w:val="24"/>
                <w:szCs w:val="24"/>
              </w:rPr>
              <w:t>N/A</w:t>
            </w:r>
          </w:p>
        </w:tc>
      </w:tr>
    </w:tbl>
    <w:p w14:paraId="2770E95F" w14:textId="3B01687D" w:rsidR="0094488F" w:rsidRDefault="00B254A3" w:rsidP="0094488F">
      <w:r>
        <w:t xml:space="preserve"> </w:t>
      </w:r>
    </w:p>
    <w:p w14:paraId="5BF315BE" w14:textId="77777777" w:rsidR="0094488F" w:rsidRDefault="0094488F" w:rsidP="0094488F"/>
    <w:p w14:paraId="3E03E879" w14:textId="31054EE0" w:rsidR="0094488F" w:rsidRDefault="0094488F" w:rsidP="0094488F">
      <w:pPr>
        <w:pStyle w:val="Heading1"/>
        <w:rPr>
          <w:sz w:val="44"/>
          <w:szCs w:val="44"/>
        </w:rPr>
      </w:pPr>
      <w:r w:rsidRPr="009C0C7D">
        <w:rPr>
          <w:sz w:val="44"/>
          <w:szCs w:val="44"/>
        </w:rPr>
        <w:t>Plan Questions</w:t>
      </w:r>
    </w:p>
    <w:p w14:paraId="457CA5F0" w14:textId="77777777" w:rsidR="00CA5A1B" w:rsidRPr="00CA5A1B" w:rsidRDefault="00CA5A1B" w:rsidP="00CA5A1B"/>
    <w:p w14:paraId="5D84AD9D" w14:textId="06F65FEE" w:rsidR="00BD6015" w:rsidRPr="002D34D3" w:rsidRDefault="00BD6015" w:rsidP="0048258C">
      <w:pPr>
        <w:pStyle w:val="xbodyformembers12pt"/>
        <w:numPr>
          <w:ilvl w:val="0"/>
          <w:numId w:val="5"/>
        </w:numPr>
        <w:spacing w:line="276" w:lineRule="auto"/>
      </w:pPr>
      <w:r w:rsidRPr="002D34D3">
        <w:rPr>
          <w:rFonts w:eastAsia="Times New Roman"/>
          <w:b/>
          <w:bCs/>
        </w:rPr>
        <w:t>How do I enroll in this plan?</w:t>
      </w:r>
      <w:r w:rsidRPr="002D34D3">
        <w:t> </w:t>
      </w:r>
    </w:p>
    <w:p w14:paraId="52A98B1D" w14:textId="77777777" w:rsidR="00BD6015" w:rsidRPr="002D34D3" w:rsidRDefault="00BD6015" w:rsidP="002D34D3">
      <w:pPr>
        <w:pStyle w:val="xbodyformembers12pt"/>
        <w:spacing w:line="276" w:lineRule="auto"/>
        <w:ind w:left="720"/>
      </w:pPr>
      <w:r w:rsidRPr="002D34D3">
        <w:t xml:space="preserve">All Medicare-eligible retirees and/or dependents will be automatically enrolled into the plan. There is nothing you need to do to be enrolled. </w:t>
      </w:r>
    </w:p>
    <w:p w14:paraId="4D4ABAD1" w14:textId="77777777" w:rsidR="00BD6015" w:rsidRPr="002D34D3" w:rsidRDefault="00BD6015" w:rsidP="002D34D3">
      <w:pPr>
        <w:pStyle w:val="xbodyformembers12pt"/>
        <w:spacing w:line="276" w:lineRule="auto"/>
        <w:ind w:left="720"/>
      </w:pPr>
    </w:p>
    <w:p w14:paraId="46EDB140" w14:textId="1DA3D32C" w:rsidR="00BD6015" w:rsidRDefault="00BD6015" w:rsidP="002D34D3">
      <w:pPr>
        <w:pStyle w:val="xbodyformembers12pt"/>
        <w:spacing w:line="276" w:lineRule="auto"/>
        <w:ind w:left="720"/>
        <w:rPr>
          <w:color w:val="222222"/>
          <w:shd w:val="clear" w:color="auto" w:fill="FFFF00"/>
        </w:rPr>
      </w:pPr>
      <w:r w:rsidRPr="002D34D3">
        <w:t xml:space="preserve">We are required by law to give you the choice of opting out of the new plan. Since you are enrolled in the current medical and prescription drug plan it is unlikely that you would not </w:t>
      </w:r>
      <w:r w:rsidR="00E255E1">
        <w:t>want</w:t>
      </w:r>
      <w:r w:rsidRPr="002D34D3">
        <w:t xml:space="preserve"> to participate in this new robust plan. However, you have the option to opt-out and decline this coverage. Nevertheless, if you would like to opt-out, please call RetireeFirst at </w:t>
      </w:r>
      <w:r w:rsidR="00BF470E" w:rsidRPr="00BF470E">
        <w:rPr>
          <w:b/>
          <w:bCs/>
          <w:color w:val="023A57" w:themeColor="background2"/>
        </w:rPr>
        <w:t>301.329.0004(TTY</w:t>
      </w:r>
      <w:r w:rsidR="00BF470E">
        <w:rPr>
          <w:b/>
          <w:bCs/>
          <w:color w:val="023A57" w:themeColor="background2"/>
        </w:rPr>
        <w:t xml:space="preserve"> </w:t>
      </w:r>
      <w:r w:rsidR="00BF470E" w:rsidRPr="00BF470E">
        <w:rPr>
          <w:b/>
          <w:bCs/>
          <w:color w:val="023A57" w:themeColor="background2"/>
        </w:rPr>
        <w:t>711) or toll free 855.257.2550(TTY 711)</w:t>
      </w:r>
      <w:r w:rsidRPr="00BF470E">
        <w:rPr>
          <w:b/>
          <w:bCs/>
          <w:color w:val="023A57" w:themeColor="background2"/>
        </w:rPr>
        <w:t xml:space="preserve"> </w:t>
      </w:r>
      <w:r w:rsidRPr="002D34D3">
        <w:rPr>
          <w:color w:val="222222"/>
        </w:rPr>
        <w:t>Monday-Friday, 8am-5</w:t>
      </w:r>
      <w:r w:rsidR="00BF470E" w:rsidRPr="002D34D3">
        <w:rPr>
          <w:color w:val="222222"/>
        </w:rPr>
        <w:t xml:space="preserve">pm </w:t>
      </w:r>
      <w:r w:rsidR="00BF470E">
        <w:rPr>
          <w:color w:val="222222"/>
        </w:rPr>
        <w:t xml:space="preserve">EST. </w:t>
      </w:r>
    </w:p>
    <w:p w14:paraId="78774604" w14:textId="17AB044F" w:rsidR="0004738A" w:rsidRDefault="0004738A" w:rsidP="002D34D3">
      <w:pPr>
        <w:pStyle w:val="xbodyformembers12pt"/>
        <w:spacing w:line="276" w:lineRule="auto"/>
        <w:ind w:left="720"/>
        <w:rPr>
          <w:color w:val="222222"/>
          <w:shd w:val="clear" w:color="auto" w:fill="FFFF00"/>
        </w:rPr>
      </w:pPr>
    </w:p>
    <w:p w14:paraId="700318B6" w14:textId="2D267770" w:rsidR="00B254A3" w:rsidRPr="00FB273A" w:rsidRDefault="00B254A3" w:rsidP="00BD6015">
      <w:pPr>
        <w:pStyle w:val="BodyforMembers12pt"/>
        <w:numPr>
          <w:ilvl w:val="0"/>
          <w:numId w:val="5"/>
        </w:numPr>
        <w:spacing w:line="276" w:lineRule="auto"/>
        <w:rPr>
          <w:b/>
          <w:bCs/>
        </w:rPr>
      </w:pPr>
      <w:r w:rsidRPr="00FB273A">
        <w:rPr>
          <w:b/>
          <w:bCs/>
        </w:rPr>
        <w:t>Can I stay with the current plan?</w:t>
      </w:r>
    </w:p>
    <w:p w14:paraId="158D7D0D" w14:textId="4DE27E16" w:rsidR="00B254A3" w:rsidRDefault="00B254A3" w:rsidP="00B254A3">
      <w:pPr>
        <w:pStyle w:val="BodyforMembers12pt"/>
        <w:spacing w:line="276" w:lineRule="auto"/>
        <w:ind w:left="720"/>
      </w:pPr>
      <w:r w:rsidRPr="007E317B">
        <w:t>No, all Medicare</w:t>
      </w:r>
      <w:r>
        <w:t>-</w:t>
      </w:r>
      <w:r w:rsidRPr="007E317B">
        <w:t>eligible retirees and/or dependents must change over to this plan. Your current plan will no longer be available</w:t>
      </w:r>
      <w:r>
        <w:t>.</w:t>
      </w:r>
    </w:p>
    <w:p w14:paraId="14BFE069" w14:textId="3FDDA740" w:rsidR="0094488F" w:rsidRDefault="0094488F" w:rsidP="00BD6015">
      <w:pPr>
        <w:pStyle w:val="BodyforMembers12pt"/>
        <w:spacing w:line="276" w:lineRule="auto"/>
      </w:pPr>
    </w:p>
    <w:p w14:paraId="78D25730" w14:textId="182995FF" w:rsidR="0094488F" w:rsidRPr="00FB273A" w:rsidRDefault="0094488F" w:rsidP="00BD6015">
      <w:pPr>
        <w:pStyle w:val="BodyforMembers12pt"/>
        <w:numPr>
          <w:ilvl w:val="0"/>
          <w:numId w:val="5"/>
        </w:numPr>
        <w:spacing w:line="276" w:lineRule="auto"/>
        <w:rPr>
          <w:b/>
          <w:bCs/>
        </w:rPr>
      </w:pPr>
      <w:r w:rsidRPr="00FB273A">
        <w:rPr>
          <w:b/>
          <w:bCs/>
        </w:rPr>
        <w:t xml:space="preserve">When will I receive my ID card and </w:t>
      </w:r>
      <w:r w:rsidR="0059597F">
        <w:rPr>
          <w:b/>
          <w:bCs/>
        </w:rPr>
        <w:t>w</w:t>
      </w:r>
      <w:r w:rsidRPr="00FB273A">
        <w:rPr>
          <w:b/>
          <w:bCs/>
        </w:rPr>
        <w:t xml:space="preserve">elcome </w:t>
      </w:r>
      <w:r w:rsidR="0059597F">
        <w:rPr>
          <w:b/>
          <w:bCs/>
        </w:rPr>
        <w:t>k</w:t>
      </w:r>
      <w:r w:rsidRPr="00FB273A">
        <w:rPr>
          <w:b/>
          <w:bCs/>
        </w:rPr>
        <w:t>it?</w:t>
      </w:r>
    </w:p>
    <w:p w14:paraId="4C021D79" w14:textId="1182C62C" w:rsidR="0094488F" w:rsidRDefault="0094488F" w:rsidP="00417CA9">
      <w:pPr>
        <w:pStyle w:val="BodyforMembers12pt"/>
        <w:spacing w:line="276" w:lineRule="auto"/>
        <w:ind w:left="720"/>
      </w:pPr>
      <w:r w:rsidRPr="00B11B15">
        <w:t xml:space="preserve">Cards and </w:t>
      </w:r>
      <w:r w:rsidR="0059597F">
        <w:t>w</w:t>
      </w:r>
      <w:r w:rsidRPr="00B11B15">
        <w:t xml:space="preserve">elcome </w:t>
      </w:r>
      <w:r w:rsidR="0059597F">
        <w:t>k</w:t>
      </w:r>
      <w:r w:rsidRPr="00B11B15">
        <w:t xml:space="preserve">its should </w:t>
      </w:r>
      <w:r w:rsidR="000A17EE">
        <w:t>arrive</w:t>
      </w:r>
      <w:r w:rsidRPr="00B11B15">
        <w:t xml:space="preserve"> </w:t>
      </w:r>
      <w:r w:rsidR="0066204F">
        <w:t xml:space="preserve">in </w:t>
      </w:r>
      <w:r w:rsidR="00394C40">
        <w:t>the</w:t>
      </w:r>
      <w:r w:rsidR="00BC5345">
        <w:t xml:space="preserve"> </w:t>
      </w:r>
      <w:r w:rsidR="00E14771" w:rsidRPr="00E14771">
        <w:t>m</w:t>
      </w:r>
      <w:r w:rsidR="00B254A3" w:rsidRPr="00E14771">
        <w:t xml:space="preserve">onth prior to </w:t>
      </w:r>
      <w:r w:rsidR="00E14771" w:rsidRPr="00E14771">
        <w:t xml:space="preserve">your </w:t>
      </w:r>
      <w:r w:rsidR="00B254A3" w:rsidRPr="00E14771">
        <w:t>start date</w:t>
      </w:r>
      <w:r w:rsidRPr="00B11B15">
        <w:t xml:space="preserve">. </w:t>
      </w:r>
      <w:r w:rsidR="00B254A3">
        <w:t>Retirees</w:t>
      </w:r>
      <w:r w:rsidRPr="00B11B15">
        <w:t xml:space="preserve"> and Medicare</w:t>
      </w:r>
      <w:r w:rsidR="0059597F">
        <w:t>-</w:t>
      </w:r>
      <w:r w:rsidRPr="00B11B15">
        <w:t>eligible dependents will each receive their own card. Please note that each enrollee may not receive their plan information on the same day; this is normal</w:t>
      </w:r>
      <w:r>
        <w:t>.</w:t>
      </w:r>
    </w:p>
    <w:p w14:paraId="7F98B31D" w14:textId="77777777" w:rsidR="0094488F" w:rsidRPr="00B11B15" w:rsidRDefault="0094488F" w:rsidP="00417CA9">
      <w:pPr>
        <w:pStyle w:val="BodyforMembers12pt"/>
        <w:spacing w:line="276" w:lineRule="auto"/>
        <w:ind w:left="720"/>
      </w:pPr>
    </w:p>
    <w:p w14:paraId="09893C62" w14:textId="77777777" w:rsidR="0094488F" w:rsidRPr="00FB273A" w:rsidRDefault="0094488F" w:rsidP="00BD6015">
      <w:pPr>
        <w:pStyle w:val="BodyforMembers12pt"/>
        <w:numPr>
          <w:ilvl w:val="0"/>
          <w:numId w:val="5"/>
        </w:numPr>
        <w:spacing w:line="276" w:lineRule="auto"/>
        <w:rPr>
          <w:b/>
          <w:bCs/>
        </w:rPr>
      </w:pPr>
      <w:r w:rsidRPr="00FB273A">
        <w:rPr>
          <w:b/>
          <w:bCs/>
        </w:rPr>
        <w:t>What do I do if I lose my card?</w:t>
      </w:r>
    </w:p>
    <w:p w14:paraId="70474631" w14:textId="5BC147A6" w:rsidR="0094488F" w:rsidRDefault="0094488F" w:rsidP="00417CA9">
      <w:pPr>
        <w:pStyle w:val="BodyforMembers12pt"/>
        <w:spacing w:line="276" w:lineRule="auto"/>
        <w:ind w:left="720"/>
      </w:pPr>
      <w:r w:rsidRPr="00B11B15">
        <w:t>Please call RetireeFirst</w:t>
      </w:r>
      <w:r w:rsidR="00BF470E">
        <w:t xml:space="preserve"> at</w:t>
      </w:r>
      <w:r w:rsidRPr="00B11B15">
        <w:t xml:space="preserve"> </w:t>
      </w:r>
      <w:r w:rsidR="00BF470E" w:rsidRPr="00BF470E">
        <w:rPr>
          <w:b/>
          <w:bCs/>
          <w:color w:val="023A57" w:themeColor="background2"/>
        </w:rPr>
        <w:t>301.329.0004(TTY</w:t>
      </w:r>
      <w:r w:rsidR="00BF470E">
        <w:rPr>
          <w:b/>
          <w:bCs/>
          <w:color w:val="023A57" w:themeColor="background2"/>
        </w:rPr>
        <w:t xml:space="preserve"> </w:t>
      </w:r>
      <w:r w:rsidR="00BF470E" w:rsidRPr="00BF470E">
        <w:rPr>
          <w:b/>
          <w:bCs/>
          <w:color w:val="023A57" w:themeColor="background2"/>
        </w:rPr>
        <w:t>711) or toll free 855.257.2550(TTY 711)</w:t>
      </w:r>
      <w:r w:rsidR="00BF470E">
        <w:rPr>
          <w:b/>
          <w:bCs/>
          <w:color w:val="023A57" w:themeColor="background2"/>
        </w:rPr>
        <w:t xml:space="preserve"> </w:t>
      </w:r>
      <w:r w:rsidRPr="00B11B15">
        <w:t>and we will obtain a new one on your behalf, mail you a temporary card, and call your pharmacy and/or providers if needed</w:t>
      </w:r>
      <w:r>
        <w:t>.</w:t>
      </w:r>
    </w:p>
    <w:p w14:paraId="795CAE2C" w14:textId="77777777" w:rsidR="0094488F" w:rsidRDefault="0094488F" w:rsidP="00417CA9">
      <w:pPr>
        <w:pStyle w:val="BodyforMembers12pt"/>
        <w:spacing w:line="276" w:lineRule="auto"/>
      </w:pPr>
    </w:p>
    <w:p w14:paraId="0FE5B1FA" w14:textId="77777777" w:rsidR="0094488F" w:rsidRPr="00FB273A" w:rsidRDefault="30970449" w:rsidP="00BD6015">
      <w:pPr>
        <w:pStyle w:val="BodyforMembers12pt"/>
        <w:numPr>
          <w:ilvl w:val="0"/>
          <w:numId w:val="5"/>
        </w:numPr>
        <w:spacing w:line="276" w:lineRule="auto"/>
        <w:rPr>
          <w:b/>
          <w:bCs/>
        </w:rPr>
      </w:pPr>
      <w:r w:rsidRPr="30970449">
        <w:rPr>
          <w:b/>
          <w:bCs/>
        </w:rPr>
        <w:t>If I leave the plan, will it affect any of my other benefits?</w:t>
      </w:r>
    </w:p>
    <w:p w14:paraId="6225175F" w14:textId="1EAB8E7D" w:rsidR="0094488F" w:rsidRDefault="30970449" w:rsidP="08CAB954">
      <w:pPr>
        <w:pStyle w:val="BodyforMembers12pt"/>
        <w:spacing w:line="276" w:lineRule="auto"/>
        <w:ind w:left="720"/>
        <w:rPr>
          <w:highlight w:val="yellow"/>
        </w:rPr>
      </w:pPr>
      <w:r>
        <w:t xml:space="preserve">Yes, it may. </w:t>
      </w:r>
    </w:p>
    <w:p w14:paraId="43FE8AFA" w14:textId="77777777" w:rsidR="0094488F" w:rsidRPr="00B11B15" w:rsidRDefault="0094488F" w:rsidP="00417CA9">
      <w:pPr>
        <w:pStyle w:val="BodyforMembers12pt"/>
        <w:spacing w:line="276" w:lineRule="auto"/>
      </w:pPr>
    </w:p>
    <w:p w14:paraId="49031B48" w14:textId="77777777" w:rsidR="0094488F" w:rsidRPr="00FB273A" w:rsidRDefault="0094488F" w:rsidP="00BD6015">
      <w:pPr>
        <w:pStyle w:val="BodyforMembers12pt"/>
        <w:numPr>
          <w:ilvl w:val="0"/>
          <w:numId w:val="5"/>
        </w:numPr>
        <w:spacing w:line="276" w:lineRule="auto"/>
        <w:rPr>
          <w:b/>
          <w:bCs/>
        </w:rPr>
      </w:pPr>
      <w:r w:rsidRPr="00FB273A">
        <w:rPr>
          <w:b/>
          <w:bCs/>
        </w:rPr>
        <w:t>How much do I have to pay for the plan?</w:t>
      </w:r>
    </w:p>
    <w:p w14:paraId="38827525" w14:textId="7D24C572" w:rsidR="0094488F" w:rsidRDefault="00C77BDA" w:rsidP="00417CA9">
      <w:pPr>
        <w:pStyle w:val="BodyforMembers12pt"/>
        <w:spacing w:line="276" w:lineRule="auto"/>
        <w:ind w:left="720"/>
      </w:pPr>
      <w:r w:rsidRPr="00D72EA9">
        <w:rPr>
          <w:szCs w:val="24"/>
        </w:rPr>
        <w:t>St. Mary’s County Public Schools Benefit Office 301-475-5511 ext. 32182</w:t>
      </w:r>
      <w:r>
        <w:t xml:space="preserve"> </w:t>
      </w:r>
      <w:r w:rsidR="0094488F" w:rsidRPr="00B11B15">
        <w:t>can be reached at</w:t>
      </w:r>
      <w:r>
        <w:t xml:space="preserve"> </w:t>
      </w:r>
      <w:r w:rsidRPr="00D72EA9">
        <w:rPr>
          <w:szCs w:val="24"/>
        </w:rPr>
        <w:t>301-475-5511 ext. 32182</w:t>
      </w:r>
      <w:r>
        <w:t xml:space="preserve"> </w:t>
      </w:r>
      <w:r w:rsidR="0094488F" w:rsidRPr="00B11B15">
        <w:t>to answer any billing questions.</w:t>
      </w:r>
    </w:p>
    <w:tbl>
      <w:tblPr>
        <w:tblStyle w:val="TableGrid"/>
        <w:tblW w:w="0" w:type="auto"/>
        <w:tblInd w:w="715" w:type="dxa"/>
        <w:tblLook w:val="04A0" w:firstRow="1" w:lastRow="0" w:firstColumn="1" w:lastColumn="0" w:noHBand="0" w:noVBand="1"/>
      </w:tblPr>
      <w:tblGrid>
        <w:gridCol w:w="4045"/>
        <w:gridCol w:w="1440"/>
        <w:gridCol w:w="1530"/>
        <w:gridCol w:w="1355"/>
      </w:tblGrid>
      <w:tr w:rsidR="00C77BDA" w:rsidRPr="00D72EA9" w14:paraId="7E9F45F8" w14:textId="77777777" w:rsidTr="00C77BDA">
        <w:trPr>
          <w:trHeight w:val="683"/>
        </w:trPr>
        <w:tc>
          <w:tcPr>
            <w:tcW w:w="4045" w:type="dxa"/>
          </w:tcPr>
          <w:p w14:paraId="29158E03" w14:textId="77548A84" w:rsidR="00C77BDA" w:rsidRPr="00D72EA9" w:rsidRDefault="00C77BDA" w:rsidP="00C77BDA">
            <w:pPr>
              <w:rPr>
                <w:b/>
                <w:bCs/>
                <w:sz w:val="24"/>
                <w:szCs w:val="24"/>
              </w:rPr>
            </w:pPr>
            <w:r w:rsidRPr="00D72EA9">
              <w:rPr>
                <w:b/>
                <w:bCs/>
                <w:sz w:val="24"/>
                <w:szCs w:val="24"/>
              </w:rPr>
              <w:t>Years of SMCPS Service at Retirement</w:t>
            </w:r>
          </w:p>
        </w:tc>
        <w:tc>
          <w:tcPr>
            <w:tcW w:w="1440" w:type="dxa"/>
          </w:tcPr>
          <w:p w14:paraId="3AF5DB70" w14:textId="77777777" w:rsidR="00C77BDA" w:rsidRPr="00D72EA9" w:rsidRDefault="00C77BDA" w:rsidP="00B3149F">
            <w:pPr>
              <w:jc w:val="center"/>
              <w:rPr>
                <w:b/>
                <w:bCs/>
                <w:sz w:val="24"/>
                <w:szCs w:val="24"/>
              </w:rPr>
            </w:pPr>
            <w:r w:rsidRPr="00D72EA9">
              <w:rPr>
                <w:b/>
                <w:bCs/>
                <w:sz w:val="24"/>
                <w:szCs w:val="24"/>
              </w:rPr>
              <w:t>10-19</w:t>
            </w:r>
          </w:p>
        </w:tc>
        <w:tc>
          <w:tcPr>
            <w:tcW w:w="1530" w:type="dxa"/>
          </w:tcPr>
          <w:p w14:paraId="04F02312" w14:textId="77777777" w:rsidR="00C77BDA" w:rsidRPr="00D72EA9" w:rsidRDefault="00C77BDA" w:rsidP="00B3149F">
            <w:pPr>
              <w:jc w:val="center"/>
              <w:rPr>
                <w:b/>
                <w:bCs/>
                <w:sz w:val="24"/>
                <w:szCs w:val="24"/>
              </w:rPr>
            </w:pPr>
            <w:r w:rsidRPr="00D72EA9">
              <w:rPr>
                <w:b/>
                <w:bCs/>
                <w:sz w:val="24"/>
                <w:szCs w:val="24"/>
              </w:rPr>
              <w:t>20-29</w:t>
            </w:r>
          </w:p>
        </w:tc>
        <w:tc>
          <w:tcPr>
            <w:tcW w:w="1355" w:type="dxa"/>
          </w:tcPr>
          <w:p w14:paraId="0B7E12AE" w14:textId="77777777" w:rsidR="00C77BDA" w:rsidRPr="00D72EA9" w:rsidRDefault="00C77BDA" w:rsidP="00B3149F">
            <w:pPr>
              <w:jc w:val="center"/>
              <w:rPr>
                <w:b/>
                <w:bCs/>
                <w:sz w:val="24"/>
                <w:szCs w:val="24"/>
              </w:rPr>
            </w:pPr>
            <w:r w:rsidRPr="00D72EA9">
              <w:rPr>
                <w:b/>
                <w:bCs/>
                <w:sz w:val="24"/>
                <w:szCs w:val="24"/>
              </w:rPr>
              <w:t>30+</w:t>
            </w:r>
          </w:p>
        </w:tc>
      </w:tr>
      <w:tr w:rsidR="00C77BDA" w:rsidRPr="00D72EA9" w14:paraId="2FE7D886" w14:textId="77777777" w:rsidTr="00C77BDA">
        <w:tc>
          <w:tcPr>
            <w:tcW w:w="4045" w:type="dxa"/>
          </w:tcPr>
          <w:p w14:paraId="3F4C341A" w14:textId="77777777" w:rsidR="00C77BDA" w:rsidRPr="00D72EA9" w:rsidRDefault="00C77BDA" w:rsidP="00B3149F">
            <w:pPr>
              <w:rPr>
                <w:sz w:val="24"/>
                <w:szCs w:val="24"/>
              </w:rPr>
            </w:pPr>
            <w:r w:rsidRPr="00D72EA9">
              <w:rPr>
                <w:sz w:val="24"/>
                <w:szCs w:val="24"/>
              </w:rPr>
              <w:t xml:space="preserve">     Medicare Advantage Premium</w:t>
            </w:r>
            <w:r w:rsidRPr="00D72EA9">
              <w:rPr>
                <w:sz w:val="24"/>
                <w:szCs w:val="24"/>
                <w:vertAlign w:val="superscript"/>
              </w:rPr>
              <w:t xml:space="preserve">1 </w:t>
            </w:r>
          </w:p>
        </w:tc>
        <w:tc>
          <w:tcPr>
            <w:tcW w:w="1440" w:type="dxa"/>
          </w:tcPr>
          <w:p w14:paraId="6977B0C5" w14:textId="77777777" w:rsidR="00C77BDA" w:rsidRPr="00D72EA9" w:rsidRDefault="00C77BDA" w:rsidP="00B3149F">
            <w:pPr>
              <w:jc w:val="right"/>
              <w:rPr>
                <w:sz w:val="24"/>
                <w:szCs w:val="24"/>
              </w:rPr>
            </w:pPr>
            <w:r w:rsidRPr="00D72EA9">
              <w:rPr>
                <w:sz w:val="24"/>
                <w:szCs w:val="24"/>
              </w:rPr>
              <w:t>$177.71</w:t>
            </w:r>
          </w:p>
        </w:tc>
        <w:tc>
          <w:tcPr>
            <w:tcW w:w="1530" w:type="dxa"/>
          </w:tcPr>
          <w:p w14:paraId="2FC561EA" w14:textId="77777777" w:rsidR="00C77BDA" w:rsidRPr="00D72EA9" w:rsidRDefault="00C77BDA" w:rsidP="00B3149F">
            <w:pPr>
              <w:jc w:val="right"/>
              <w:rPr>
                <w:sz w:val="24"/>
                <w:szCs w:val="24"/>
              </w:rPr>
            </w:pPr>
            <w:r w:rsidRPr="00D72EA9">
              <w:rPr>
                <w:sz w:val="24"/>
                <w:szCs w:val="24"/>
              </w:rPr>
              <w:t>$155.49</w:t>
            </w:r>
          </w:p>
        </w:tc>
        <w:tc>
          <w:tcPr>
            <w:tcW w:w="1355" w:type="dxa"/>
          </w:tcPr>
          <w:p w14:paraId="424A1A83" w14:textId="77777777" w:rsidR="00C77BDA" w:rsidRPr="00D72EA9" w:rsidRDefault="00C77BDA" w:rsidP="00B3149F">
            <w:pPr>
              <w:jc w:val="right"/>
              <w:rPr>
                <w:sz w:val="24"/>
                <w:szCs w:val="24"/>
              </w:rPr>
            </w:pPr>
            <w:r w:rsidRPr="00D72EA9">
              <w:rPr>
                <w:sz w:val="24"/>
                <w:szCs w:val="24"/>
              </w:rPr>
              <w:t>$133.28</w:t>
            </w:r>
          </w:p>
        </w:tc>
      </w:tr>
      <w:tr w:rsidR="00C77BDA" w:rsidRPr="00D72EA9" w14:paraId="4D4D74B9" w14:textId="77777777" w:rsidTr="00C77BDA">
        <w:tc>
          <w:tcPr>
            <w:tcW w:w="4045" w:type="dxa"/>
          </w:tcPr>
          <w:p w14:paraId="6C6A6AB6" w14:textId="77777777" w:rsidR="00C77BDA" w:rsidRPr="00D72EA9" w:rsidRDefault="00C77BDA" w:rsidP="00B3149F">
            <w:pPr>
              <w:rPr>
                <w:sz w:val="24"/>
                <w:szCs w:val="24"/>
              </w:rPr>
            </w:pPr>
            <w:r w:rsidRPr="00D72EA9">
              <w:rPr>
                <w:sz w:val="24"/>
                <w:szCs w:val="24"/>
              </w:rPr>
              <w:t xml:space="preserve">     Dental Plan Premium</w:t>
            </w:r>
          </w:p>
        </w:tc>
        <w:tc>
          <w:tcPr>
            <w:tcW w:w="1440" w:type="dxa"/>
          </w:tcPr>
          <w:p w14:paraId="498CC6BF" w14:textId="77777777" w:rsidR="00C77BDA" w:rsidRPr="00D72EA9" w:rsidRDefault="00C77BDA" w:rsidP="00B3149F">
            <w:pPr>
              <w:ind w:left="260" w:hanging="260"/>
              <w:jc w:val="right"/>
              <w:rPr>
                <w:sz w:val="24"/>
                <w:szCs w:val="24"/>
              </w:rPr>
            </w:pPr>
            <w:r w:rsidRPr="00D72EA9">
              <w:rPr>
                <w:sz w:val="24"/>
                <w:szCs w:val="24"/>
              </w:rPr>
              <w:t xml:space="preserve">   $  12.09</w:t>
            </w:r>
          </w:p>
        </w:tc>
        <w:tc>
          <w:tcPr>
            <w:tcW w:w="1530" w:type="dxa"/>
          </w:tcPr>
          <w:p w14:paraId="38B16654" w14:textId="77777777" w:rsidR="00C77BDA" w:rsidRPr="00D72EA9" w:rsidRDefault="00C77BDA" w:rsidP="00B3149F">
            <w:pPr>
              <w:jc w:val="right"/>
              <w:rPr>
                <w:sz w:val="24"/>
                <w:szCs w:val="24"/>
              </w:rPr>
            </w:pPr>
            <w:r w:rsidRPr="00D72EA9">
              <w:rPr>
                <w:sz w:val="24"/>
                <w:szCs w:val="24"/>
              </w:rPr>
              <w:t xml:space="preserve">   $  10.59</w:t>
            </w:r>
          </w:p>
        </w:tc>
        <w:tc>
          <w:tcPr>
            <w:tcW w:w="1355" w:type="dxa"/>
          </w:tcPr>
          <w:p w14:paraId="08AF6F4C" w14:textId="77777777" w:rsidR="00C77BDA" w:rsidRPr="00D72EA9" w:rsidRDefault="00C77BDA" w:rsidP="00B3149F">
            <w:pPr>
              <w:jc w:val="right"/>
              <w:rPr>
                <w:sz w:val="24"/>
                <w:szCs w:val="24"/>
              </w:rPr>
            </w:pPr>
            <w:r w:rsidRPr="00D72EA9">
              <w:rPr>
                <w:sz w:val="24"/>
                <w:szCs w:val="24"/>
              </w:rPr>
              <w:t xml:space="preserve">   $    9.07</w:t>
            </w:r>
          </w:p>
        </w:tc>
      </w:tr>
      <w:tr w:rsidR="00C77BDA" w:rsidRPr="00D72EA9" w14:paraId="6611AE42" w14:textId="77777777" w:rsidTr="00C77BDA">
        <w:tc>
          <w:tcPr>
            <w:tcW w:w="4045" w:type="dxa"/>
          </w:tcPr>
          <w:p w14:paraId="2F83CD4D" w14:textId="77777777" w:rsidR="00C77BDA" w:rsidRPr="00D72EA9" w:rsidRDefault="00C77BDA" w:rsidP="00B3149F">
            <w:pPr>
              <w:rPr>
                <w:b/>
                <w:bCs/>
                <w:sz w:val="24"/>
                <w:szCs w:val="24"/>
              </w:rPr>
            </w:pPr>
            <w:r w:rsidRPr="00D72EA9">
              <w:rPr>
                <w:b/>
                <w:bCs/>
                <w:sz w:val="24"/>
                <w:szCs w:val="24"/>
              </w:rPr>
              <w:t xml:space="preserve">Your Total Premium </w:t>
            </w:r>
          </w:p>
          <w:p w14:paraId="6E67D29E" w14:textId="77777777" w:rsidR="00C77BDA" w:rsidRPr="00D72EA9" w:rsidRDefault="00C77BDA" w:rsidP="00B3149F">
            <w:pPr>
              <w:rPr>
                <w:b/>
                <w:bCs/>
                <w:sz w:val="24"/>
                <w:szCs w:val="24"/>
              </w:rPr>
            </w:pPr>
            <w:r w:rsidRPr="00D72EA9">
              <w:rPr>
                <w:b/>
                <w:bCs/>
                <w:sz w:val="24"/>
                <w:szCs w:val="24"/>
              </w:rPr>
              <w:t>(Medicare Advantage + Dental)</w:t>
            </w:r>
          </w:p>
        </w:tc>
        <w:tc>
          <w:tcPr>
            <w:tcW w:w="1440" w:type="dxa"/>
          </w:tcPr>
          <w:p w14:paraId="2007FAD3" w14:textId="77777777" w:rsidR="00C77BDA" w:rsidRPr="00D72EA9" w:rsidRDefault="00C77BDA" w:rsidP="00B3149F">
            <w:pPr>
              <w:jc w:val="right"/>
              <w:rPr>
                <w:b/>
                <w:bCs/>
                <w:sz w:val="24"/>
                <w:szCs w:val="24"/>
              </w:rPr>
            </w:pPr>
            <w:r w:rsidRPr="00D72EA9">
              <w:rPr>
                <w:b/>
                <w:bCs/>
                <w:sz w:val="24"/>
                <w:szCs w:val="24"/>
              </w:rPr>
              <w:t>$189.80</w:t>
            </w:r>
          </w:p>
        </w:tc>
        <w:tc>
          <w:tcPr>
            <w:tcW w:w="1530" w:type="dxa"/>
          </w:tcPr>
          <w:p w14:paraId="6D2E3B34" w14:textId="77777777" w:rsidR="00C77BDA" w:rsidRPr="00D72EA9" w:rsidRDefault="00C77BDA" w:rsidP="00B3149F">
            <w:pPr>
              <w:jc w:val="right"/>
              <w:rPr>
                <w:b/>
                <w:bCs/>
                <w:sz w:val="24"/>
                <w:szCs w:val="24"/>
              </w:rPr>
            </w:pPr>
            <w:r w:rsidRPr="00D72EA9">
              <w:rPr>
                <w:b/>
                <w:bCs/>
                <w:sz w:val="24"/>
                <w:szCs w:val="24"/>
              </w:rPr>
              <w:t>$166.08</w:t>
            </w:r>
          </w:p>
        </w:tc>
        <w:tc>
          <w:tcPr>
            <w:tcW w:w="1355" w:type="dxa"/>
          </w:tcPr>
          <w:p w14:paraId="21A22FD4" w14:textId="77777777" w:rsidR="00C77BDA" w:rsidRPr="00D72EA9" w:rsidRDefault="00C77BDA" w:rsidP="00B3149F">
            <w:pPr>
              <w:jc w:val="right"/>
              <w:rPr>
                <w:b/>
                <w:bCs/>
                <w:sz w:val="24"/>
                <w:szCs w:val="24"/>
              </w:rPr>
            </w:pPr>
            <w:r w:rsidRPr="00D72EA9">
              <w:rPr>
                <w:b/>
                <w:bCs/>
                <w:sz w:val="24"/>
                <w:szCs w:val="24"/>
              </w:rPr>
              <w:t>$142.35</w:t>
            </w:r>
          </w:p>
        </w:tc>
      </w:tr>
    </w:tbl>
    <w:p w14:paraId="4C6EE4F1" w14:textId="769928F9" w:rsidR="00C77BDA" w:rsidRDefault="00C77BDA" w:rsidP="00417CA9">
      <w:pPr>
        <w:pStyle w:val="BodyforMembers12pt"/>
        <w:spacing w:line="276" w:lineRule="auto"/>
        <w:ind w:left="720"/>
      </w:pPr>
      <w:r w:rsidRPr="00D72EA9">
        <w:rPr>
          <w:i/>
          <w:iCs/>
          <w:vertAlign w:val="superscript"/>
        </w:rPr>
        <w:t xml:space="preserve">1 </w:t>
      </w:r>
      <w:r w:rsidRPr="00D72EA9">
        <w:rPr>
          <w:i/>
          <w:iCs/>
        </w:rPr>
        <w:t>Medicare Advantage premium guaranteed for two years from January 1, 2025, through December 31, 2026 if benefits do not change.</w:t>
      </w:r>
    </w:p>
    <w:p w14:paraId="7FD4E7B3" w14:textId="77777777" w:rsidR="0094488F" w:rsidRPr="00B11B15" w:rsidRDefault="0094488F" w:rsidP="00417CA9">
      <w:pPr>
        <w:pStyle w:val="BodyforMembers12pt"/>
        <w:spacing w:line="276" w:lineRule="auto"/>
      </w:pPr>
    </w:p>
    <w:p w14:paraId="2D6A7B4A" w14:textId="77777777" w:rsidR="0094488F" w:rsidRPr="00FB273A" w:rsidRDefault="0094488F" w:rsidP="00BD6015">
      <w:pPr>
        <w:pStyle w:val="BodyforMembers12pt"/>
        <w:numPr>
          <w:ilvl w:val="0"/>
          <w:numId w:val="5"/>
        </w:numPr>
        <w:spacing w:line="276" w:lineRule="auto"/>
        <w:rPr>
          <w:b/>
          <w:bCs/>
        </w:rPr>
      </w:pPr>
      <w:r w:rsidRPr="00FB273A">
        <w:rPr>
          <w:b/>
          <w:bCs/>
        </w:rPr>
        <w:t>Who do I call if I need assistance with the plan?</w:t>
      </w:r>
    </w:p>
    <w:p w14:paraId="48F25F67" w14:textId="7AFD9173" w:rsidR="0094488F" w:rsidRPr="0094488F" w:rsidRDefault="0094488F" w:rsidP="00417CA9">
      <w:pPr>
        <w:pStyle w:val="BodyforMembers12pt"/>
        <w:spacing w:line="276" w:lineRule="auto"/>
        <w:ind w:left="720"/>
      </w:pPr>
      <w:r w:rsidRPr="00B11B15">
        <w:t xml:space="preserve">Please call RetireeFirst </w:t>
      </w:r>
      <w:r w:rsidRPr="00944915">
        <w:t>at</w:t>
      </w:r>
      <w:r w:rsidRPr="00F947D9">
        <w:rPr>
          <w:b/>
          <w:bCs/>
        </w:rPr>
        <w:t xml:space="preserve"> </w:t>
      </w:r>
      <w:r w:rsidR="00C77BDA" w:rsidRPr="00BF470E">
        <w:rPr>
          <w:b/>
          <w:bCs/>
          <w:color w:val="023A57" w:themeColor="background2"/>
        </w:rPr>
        <w:t>301.329.0004(TTY</w:t>
      </w:r>
      <w:r w:rsidR="00C77BDA">
        <w:rPr>
          <w:b/>
          <w:bCs/>
          <w:color w:val="023A57" w:themeColor="background2"/>
        </w:rPr>
        <w:t xml:space="preserve"> </w:t>
      </w:r>
      <w:r w:rsidR="00C77BDA" w:rsidRPr="00BF470E">
        <w:rPr>
          <w:b/>
          <w:bCs/>
          <w:color w:val="023A57" w:themeColor="background2"/>
        </w:rPr>
        <w:t>711) or toll free 855.257.2550(TTY 711)</w:t>
      </w:r>
      <w:r w:rsidRPr="00063175">
        <w:rPr>
          <w:color w:val="023A57"/>
        </w:rPr>
        <w:t xml:space="preserve"> </w:t>
      </w:r>
      <w:r w:rsidRPr="00B11B15">
        <w:t xml:space="preserve">to reach your </w:t>
      </w:r>
      <w:r w:rsidR="0059597F">
        <w:t>d</w:t>
      </w:r>
      <w:r w:rsidRPr="00B11B15">
        <w:t xml:space="preserve">edicated </w:t>
      </w:r>
      <w:r w:rsidR="00C77BDA" w:rsidRPr="00D72EA9">
        <w:rPr>
          <w:szCs w:val="24"/>
        </w:rPr>
        <w:t>St. Mary’s County Public Schools</w:t>
      </w:r>
      <w:r w:rsidR="00C77BDA">
        <w:rPr>
          <w:szCs w:val="24"/>
        </w:rPr>
        <w:t xml:space="preserve"> </w:t>
      </w:r>
      <w:r w:rsidRPr="00B11B15">
        <w:t>Retiree Advoca</w:t>
      </w:r>
      <w:r w:rsidR="00CD0A21">
        <w:t>cy</w:t>
      </w:r>
      <w:r w:rsidRPr="00B11B15">
        <w:t xml:space="preserve"> </w:t>
      </w:r>
      <w:r w:rsidR="0059597F">
        <w:t>T</w:t>
      </w:r>
      <w:r w:rsidRPr="00B11B15">
        <w:t>eam</w:t>
      </w:r>
      <w:r w:rsidR="00CD0A21">
        <w:t xml:space="preserve">, Monday-Friday, 8am-5pm, </w:t>
      </w:r>
      <w:r w:rsidR="00C77BDA">
        <w:t>EST.</w:t>
      </w:r>
    </w:p>
    <w:p w14:paraId="737080A3" w14:textId="77777777" w:rsidR="0094488F" w:rsidRDefault="0094488F" w:rsidP="0094488F"/>
    <w:p w14:paraId="22B64AD2" w14:textId="14C6E9E8" w:rsidR="0094488F" w:rsidRPr="009C0C7D" w:rsidRDefault="0094488F" w:rsidP="0094488F">
      <w:pPr>
        <w:pStyle w:val="Heading1"/>
        <w:rPr>
          <w:sz w:val="44"/>
          <w:szCs w:val="44"/>
        </w:rPr>
      </w:pPr>
      <w:r w:rsidRPr="009C0C7D">
        <w:rPr>
          <w:sz w:val="44"/>
          <w:szCs w:val="44"/>
        </w:rPr>
        <w:t>Medical Questions</w:t>
      </w:r>
    </w:p>
    <w:p w14:paraId="11CD384B" w14:textId="77777777" w:rsidR="0094488F" w:rsidRPr="00FB273A" w:rsidRDefault="0094488F" w:rsidP="00FB273A">
      <w:pPr>
        <w:pStyle w:val="BodyforMembers12pt"/>
        <w:spacing w:line="276" w:lineRule="auto"/>
        <w:rPr>
          <w:b/>
          <w:bCs/>
        </w:rPr>
      </w:pPr>
    </w:p>
    <w:p w14:paraId="221E1558" w14:textId="0BC78109" w:rsidR="0094488F" w:rsidRPr="00B010FE" w:rsidRDefault="06A01BF6" w:rsidP="00BD6015">
      <w:pPr>
        <w:pStyle w:val="BodyforMembers12pt"/>
        <w:numPr>
          <w:ilvl w:val="0"/>
          <w:numId w:val="5"/>
        </w:numPr>
        <w:spacing w:line="276" w:lineRule="auto"/>
        <w:rPr>
          <w:b/>
          <w:bCs/>
        </w:rPr>
      </w:pPr>
      <w:r w:rsidRPr="00B010FE">
        <w:rPr>
          <w:b/>
          <w:bCs/>
        </w:rPr>
        <w:t xml:space="preserve">Is there a </w:t>
      </w:r>
      <w:r w:rsidR="00B873A4">
        <w:rPr>
          <w:b/>
          <w:bCs/>
        </w:rPr>
        <w:t>m</w:t>
      </w:r>
      <w:r w:rsidR="00394C40">
        <w:rPr>
          <w:b/>
          <w:bCs/>
        </w:rPr>
        <w:t>edical</w:t>
      </w:r>
      <w:r w:rsidRPr="00B010FE">
        <w:rPr>
          <w:b/>
          <w:bCs/>
        </w:rPr>
        <w:t xml:space="preserve"> deductible?</w:t>
      </w:r>
    </w:p>
    <w:p w14:paraId="4386A34E" w14:textId="0152DACD" w:rsidR="0094488F" w:rsidRPr="00C77BDA" w:rsidRDefault="0116B6A9" w:rsidP="0116B6A9">
      <w:pPr>
        <w:pStyle w:val="BodyforMembers12pt"/>
        <w:spacing w:line="276" w:lineRule="auto"/>
        <w:ind w:left="720"/>
      </w:pPr>
      <w:r w:rsidRPr="00C77BDA">
        <w:t xml:space="preserve">No, </w:t>
      </w:r>
      <w:r w:rsidR="00587B7A" w:rsidRPr="00C77BDA">
        <w:t xml:space="preserve">there is no medical deductible. </w:t>
      </w:r>
    </w:p>
    <w:p w14:paraId="1F33B304" w14:textId="77777777" w:rsidR="0094488F" w:rsidRPr="00B010FE" w:rsidRDefault="0094488F" w:rsidP="00FB273A">
      <w:pPr>
        <w:pStyle w:val="BodyforMembers12pt"/>
        <w:spacing w:line="276" w:lineRule="auto"/>
      </w:pPr>
    </w:p>
    <w:p w14:paraId="62EA0779" w14:textId="23DAFD10" w:rsidR="0094488F" w:rsidRPr="00B010FE" w:rsidRDefault="0094488F" w:rsidP="00BD6015">
      <w:pPr>
        <w:pStyle w:val="BodyforMembers12pt"/>
        <w:numPr>
          <w:ilvl w:val="0"/>
          <w:numId w:val="5"/>
        </w:numPr>
        <w:spacing w:line="276" w:lineRule="auto"/>
        <w:rPr>
          <w:b/>
          <w:bCs/>
        </w:rPr>
      </w:pPr>
      <w:r w:rsidRPr="00B010FE">
        <w:rPr>
          <w:b/>
          <w:bCs/>
        </w:rPr>
        <w:t xml:space="preserve">Is there </w:t>
      </w:r>
      <w:r w:rsidR="0059597F" w:rsidRPr="00B010FE">
        <w:rPr>
          <w:b/>
          <w:bCs/>
        </w:rPr>
        <w:t>c</w:t>
      </w:r>
      <w:r w:rsidRPr="00B010FE">
        <w:rPr>
          <w:b/>
          <w:bCs/>
        </w:rPr>
        <w:t xml:space="preserve">o-insurance or </w:t>
      </w:r>
      <w:r w:rsidR="0059597F" w:rsidRPr="00B010FE">
        <w:rPr>
          <w:b/>
          <w:bCs/>
        </w:rPr>
        <w:t>c</w:t>
      </w:r>
      <w:r w:rsidRPr="00B010FE">
        <w:rPr>
          <w:b/>
          <w:bCs/>
        </w:rPr>
        <w:t>opays?</w:t>
      </w:r>
    </w:p>
    <w:p w14:paraId="22AC44DF" w14:textId="1C1E8F83" w:rsidR="0094488F" w:rsidRDefault="00C77BDA" w:rsidP="0116B6A9">
      <w:pPr>
        <w:pStyle w:val="BodyforMembers12pt"/>
        <w:spacing w:line="276" w:lineRule="auto"/>
        <w:ind w:left="720"/>
        <w:rPr>
          <w:highlight w:val="yellow"/>
        </w:rPr>
      </w:pPr>
      <w:r w:rsidRPr="00C77BDA">
        <w:t xml:space="preserve">Yes, please see the above chart. </w:t>
      </w:r>
    </w:p>
    <w:p w14:paraId="3DC09B7E" w14:textId="77777777" w:rsidR="0094488F" w:rsidRPr="00FB273A" w:rsidRDefault="0094488F" w:rsidP="00FB273A">
      <w:pPr>
        <w:pStyle w:val="BodyforMembers12pt"/>
        <w:spacing w:line="276" w:lineRule="auto"/>
        <w:rPr>
          <w:b/>
          <w:bCs/>
        </w:rPr>
      </w:pPr>
    </w:p>
    <w:p w14:paraId="79E50231" w14:textId="77777777" w:rsidR="0094488F" w:rsidRPr="00FB273A" w:rsidRDefault="0094488F" w:rsidP="00BD6015">
      <w:pPr>
        <w:pStyle w:val="BodyforMembers12pt"/>
        <w:numPr>
          <w:ilvl w:val="0"/>
          <w:numId w:val="5"/>
        </w:numPr>
        <w:spacing w:line="276" w:lineRule="auto"/>
        <w:rPr>
          <w:b/>
          <w:bCs/>
        </w:rPr>
      </w:pPr>
      <w:r w:rsidRPr="00FB273A">
        <w:rPr>
          <w:b/>
          <w:bCs/>
        </w:rPr>
        <w:t>Does this plan require referrals?</w:t>
      </w:r>
    </w:p>
    <w:p w14:paraId="336FC4DE" w14:textId="4448E270" w:rsidR="0094488F" w:rsidRDefault="0094488F" w:rsidP="00FB273A">
      <w:pPr>
        <w:pStyle w:val="BodyforMembers12pt"/>
        <w:spacing w:line="276" w:lineRule="auto"/>
        <w:ind w:left="720"/>
      </w:pPr>
      <w:r w:rsidRPr="007E317B">
        <w:t xml:space="preserve">No, this plan does not require referrals.  </w:t>
      </w:r>
    </w:p>
    <w:p w14:paraId="61E044B3" w14:textId="77777777" w:rsidR="0094488F" w:rsidRPr="00FB273A" w:rsidRDefault="0094488F" w:rsidP="00FB273A">
      <w:pPr>
        <w:pStyle w:val="BodyforMembers12pt"/>
        <w:spacing w:line="276" w:lineRule="auto"/>
        <w:rPr>
          <w:b/>
          <w:bCs/>
        </w:rPr>
      </w:pPr>
    </w:p>
    <w:p w14:paraId="38924BEC" w14:textId="1FE3A3D5" w:rsidR="0094488F" w:rsidRPr="00FB273A" w:rsidRDefault="0094488F" w:rsidP="00BD6015">
      <w:pPr>
        <w:pStyle w:val="BodyforMembers12pt"/>
        <w:numPr>
          <w:ilvl w:val="0"/>
          <w:numId w:val="5"/>
        </w:numPr>
        <w:spacing w:line="276" w:lineRule="auto"/>
        <w:rPr>
          <w:b/>
          <w:bCs/>
        </w:rPr>
      </w:pPr>
      <w:r w:rsidRPr="00FB273A">
        <w:rPr>
          <w:b/>
          <w:bCs/>
        </w:rPr>
        <w:t xml:space="preserve">Does this plan require </w:t>
      </w:r>
      <w:r w:rsidR="0059597F">
        <w:rPr>
          <w:b/>
          <w:bCs/>
        </w:rPr>
        <w:t>p</w:t>
      </w:r>
      <w:r w:rsidRPr="00FB273A">
        <w:rPr>
          <w:b/>
          <w:bCs/>
        </w:rPr>
        <w:t>re-certifications?</w:t>
      </w:r>
    </w:p>
    <w:p w14:paraId="05827E24" w14:textId="3B23B40F" w:rsidR="0094488F" w:rsidRDefault="0094488F" w:rsidP="00FB273A">
      <w:pPr>
        <w:pStyle w:val="BodyforMembers12pt"/>
        <w:spacing w:line="276" w:lineRule="auto"/>
        <w:ind w:left="720"/>
      </w:pPr>
      <w:r w:rsidRPr="007E317B">
        <w:t xml:space="preserve">Some services may require </w:t>
      </w:r>
      <w:r w:rsidR="0059597F">
        <w:t>p</w:t>
      </w:r>
      <w:r w:rsidRPr="007E317B">
        <w:t>re-certification</w:t>
      </w:r>
      <w:r w:rsidR="0059597F">
        <w:t>s</w:t>
      </w:r>
      <w:r w:rsidRPr="007E317B">
        <w:t xml:space="preserve">. </w:t>
      </w:r>
    </w:p>
    <w:p w14:paraId="7A2DDACE" w14:textId="77777777" w:rsidR="0094488F" w:rsidRPr="007E317B" w:rsidRDefault="0094488F" w:rsidP="00FB273A">
      <w:pPr>
        <w:pStyle w:val="BodyforMembers12pt"/>
        <w:spacing w:line="276" w:lineRule="auto"/>
      </w:pPr>
    </w:p>
    <w:p w14:paraId="181213EE" w14:textId="77777777" w:rsidR="0094488F" w:rsidRPr="00FB273A" w:rsidRDefault="0094488F" w:rsidP="00BD6015">
      <w:pPr>
        <w:pStyle w:val="BodyforMembers12pt"/>
        <w:numPr>
          <w:ilvl w:val="0"/>
          <w:numId w:val="5"/>
        </w:numPr>
        <w:spacing w:line="276" w:lineRule="auto"/>
        <w:rPr>
          <w:b/>
          <w:bCs/>
        </w:rPr>
      </w:pPr>
      <w:r w:rsidRPr="00FB273A">
        <w:rPr>
          <w:b/>
          <w:bCs/>
        </w:rPr>
        <w:t>Does this plan have a network?</w:t>
      </w:r>
    </w:p>
    <w:p w14:paraId="695871D5" w14:textId="23CD6F2D" w:rsidR="0094488F" w:rsidRDefault="0094488F" w:rsidP="00FB273A">
      <w:pPr>
        <w:pStyle w:val="BodyforMembers12pt"/>
        <w:spacing w:line="276" w:lineRule="auto"/>
        <w:ind w:left="720"/>
      </w:pPr>
      <w:r w:rsidRPr="001020A2">
        <w:t>Yes, but you can go to any willing Medicare provider, hospital</w:t>
      </w:r>
      <w:r w:rsidR="00CD0A21">
        <w:t>,</w:t>
      </w:r>
      <w:r w:rsidRPr="001020A2">
        <w:t xml:space="preserve"> or facility. This plan’s </w:t>
      </w:r>
      <w:r w:rsidR="0059597F">
        <w:t>i</w:t>
      </w:r>
      <w:r w:rsidRPr="001020A2">
        <w:t xml:space="preserve">n and </w:t>
      </w:r>
      <w:r w:rsidR="0059597F">
        <w:t>o</w:t>
      </w:r>
      <w:r w:rsidRPr="001020A2">
        <w:t xml:space="preserve">ut of </w:t>
      </w:r>
      <w:r w:rsidR="0059597F">
        <w:t>n</w:t>
      </w:r>
      <w:r w:rsidRPr="001020A2">
        <w:t>etwork benefits are the same.</w:t>
      </w:r>
    </w:p>
    <w:p w14:paraId="40BF991B" w14:textId="77777777" w:rsidR="000630DC" w:rsidRDefault="000630DC" w:rsidP="00FB273A">
      <w:pPr>
        <w:pStyle w:val="BodyforMembers12pt"/>
        <w:spacing w:line="276" w:lineRule="auto"/>
        <w:ind w:left="720"/>
      </w:pPr>
    </w:p>
    <w:p w14:paraId="0113DA3D" w14:textId="77777777" w:rsidR="0094488F" w:rsidRPr="007E317B" w:rsidRDefault="0094488F" w:rsidP="00FB273A">
      <w:pPr>
        <w:pStyle w:val="BodyforMembers12pt"/>
        <w:spacing w:line="276" w:lineRule="auto"/>
      </w:pPr>
    </w:p>
    <w:p w14:paraId="34A8F443" w14:textId="77777777" w:rsidR="0094488F" w:rsidRPr="00FB273A" w:rsidRDefault="0094488F" w:rsidP="00BD6015">
      <w:pPr>
        <w:pStyle w:val="BodyforMembers12pt"/>
        <w:numPr>
          <w:ilvl w:val="0"/>
          <w:numId w:val="5"/>
        </w:numPr>
        <w:spacing w:line="276" w:lineRule="auto"/>
        <w:rPr>
          <w:b/>
          <w:bCs/>
        </w:rPr>
      </w:pPr>
      <w:r w:rsidRPr="00FB273A">
        <w:rPr>
          <w:b/>
          <w:bCs/>
        </w:rPr>
        <w:lastRenderedPageBreak/>
        <w:t>Can I go to my current providers?</w:t>
      </w:r>
    </w:p>
    <w:p w14:paraId="57CE3525" w14:textId="29E4213B" w:rsidR="0094488F" w:rsidRDefault="0094488F" w:rsidP="00FB273A">
      <w:pPr>
        <w:pStyle w:val="BodyforMembers12pt"/>
        <w:spacing w:line="276" w:lineRule="auto"/>
        <w:ind w:left="720"/>
      </w:pPr>
      <w:r w:rsidRPr="007E317B">
        <w:t xml:space="preserve">Yes, you can see any provider that accepts Medicare and is willing to bill </w:t>
      </w:r>
      <w:r w:rsidR="007F2073">
        <w:t xml:space="preserve">CareFirst. </w:t>
      </w:r>
    </w:p>
    <w:p w14:paraId="1CD9A7EE" w14:textId="77777777" w:rsidR="0094488F" w:rsidRPr="007E317B" w:rsidRDefault="0094488F" w:rsidP="00FB273A">
      <w:pPr>
        <w:pStyle w:val="BodyforMembers12pt"/>
        <w:spacing w:line="276" w:lineRule="auto"/>
      </w:pPr>
    </w:p>
    <w:p w14:paraId="11EBCABB" w14:textId="6FB41C9E" w:rsidR="0094488F" w:rsidRPr="00FB273A" w:rsidRDefault="0094488F" w:rsidP="00BD6015">
      <w:pPr>
        <w:pStyle w:val="BodyforMembers12pt"/>
        <w:numPr>
          <w:ilvl w:val="0"/>
          <w:numId w:val="5"/>
        </w:numPr>
        <w:spacing w:line="276" w:lineRule="auto"/>
        <w:rPr>
          <w:b/>
          <w:bCs/>
        </w:rPr>
      </w:pPr>
      <w:r w:rsidRPr="00FB273A">
        <w:rPr>
          <w:b/>
          <w:bCs/>
        </w:rPr>
        <w:t xml:space="preserve">Do I still use my Medicare </w:t>
      </w:r>
      <w:r w:rsidR="0059597F">
        <w:rPr>
          <w:b/>
          <w:bCs/>
        </w:rPr>
        <w:t>c</w:t>
      </w:r>
      <w:r w:rsidRPr="00FB273A">
        <w:rPr>
          <w:b/>
          <w:bCs/>
        </w:rPr>
        <w:t>ard?</w:t>
      </w:r>
    </w:p>
    <w:p w14:paraId="1E405D01" w14:textId="45E8261E" w:rsidR="0094488F" w:rsidRDefault="0094488F" w:rsidP="00FB273A">
      <w:pPr>
        <w:pStyle w:val="BodyforMembers12pt"/>
        <w:spacing w:line="276" w:lineRule="auto"/>
        <w:ind w:left="720"/>
      </w:pPr>
      <w:r w:rsidRPr="007E317B">
        <w:t xml:space="preserve">No, put your Medicare card in a safe place in case you need it </w:t>
      </w:r>
      <w:r w:rsidR="00CD0A21" w:rsidRPr="007E317B">
        <w:t>later</w:t>
      </w:r>
      <w:r w:rsidRPr="007E317B">
        <w:t xml:space="preserve">. You will </w:t>
      </w:r>
      <w:r w:rsidR="0059597F">
        <w:t>only use</w:t>
      </w:r>
      <w:r w:rsidRPr="007E317B">
        <w:t xml:space="preserve"> your</w:t>
      </w:r>
      <w:r w:rsidR="007F2073">
        <w:t xml:space="preserve"> CareFirst</w:t>
      </w:r>
      <w:r w:rsidRPr="007E317B">
        <w:t xml:space="preserve"> ID Card for </w:t>
      </w:r>
      <w:r w:rsidR="0059597F">
        <w:t>m</w:t>
      </w:r>
      <w:r w:rsidRPr="007E317B">
        <w:t xml:space="preserve">edical and </w:t>
      </w:r>
      <w:r w:rsidR="00311572">
        <w:t>prescriptions</w:t>
      </w:r>
      <w:r>
        <w:t>.</w:t>
      </w:r>
    </w:p>
    <w:p w14:paraId="451034C6" w14:textId="77777777" w:rsidR="0094488F" w:rsidRDefault="0094488F" w:rsidP="00FB273A">
      <w:pPr>
        <w:pStyle w:val="BodyforMembers12pt"/>
        <w:spacing w:line="276" w:lineRule="auto"/>
        <w:ind w:left="720"/>
      </w:pPr>
    </w:p>
    <w:p w14:paraId="199DAE8A" w14:textId="7A4919F8" w:rsidR="0094488F" w:rsidRPr="00FB273A" w:rsidRDefault="0094488F" w:rsidP="00BD6015">
      <w:pPr>
        <w:pStyle w:val="BodyforMembers12pt"/>
        <w:numPr>
          <w:ilvl w:val="0"/>
          <w:numId w:val="5"/>
        </w:numPr>
        <w:spacing w:line="276" w:lineRule="auto"/>
        <w:rPr>
          <w:b/>
          <w:bCs/>
        </w:rPr>
      </w:pPr>
      <w:r w:rsidRPr="00FB273A">
        <w:rPr>
          <w:b/>
          <w:bCs/>
        </w:rPr>
        <w:t xml:space="preserve">What if my </w:t>
      </w:r>
      <w:r w:rsidR="0059597F">
        <w:rPr>
          <w:b/>
          <w:bCs/>
        </w:rPr>
        <w:t>p</w:t>
      </w:r>
      <w:r w:rsidRPr="00FB273A">
        <w:rPr>
          <w:b/>
          <w:bCs/>
        </w:rPr>
        <w:t>rovider says they do not accept this plan?</w:t>
      </w:r>
    </w:p>
    <w:p w14:paraId="32A588A7" w14:textId="48E72AD7" w:rsidR="0094488F" w:rsidRDefault="06A01BF6" w:rsidP="007E1D74">
      <w:pPr>
        <w:pStyle w:val="BodyforMembers12pt"/>
        <w:spacing w:line="276" w:lineRule="auto"/>
        <w:ind w:left="720"/>
      </w:pPr>
      <w:r>
        <w:t>If your provider accepts Medicare, the portion you are responsible for will remain the same whether they are considered in or out of network.</w:t>
      </w:r>
      <w:r w:rsidR="00B010FE">
        <w:t xml:space="preserve"> Y</w:t>
      </w:r>
      <w:r w:rsidR="00B010FE" w:rsidRPr="001020A2">
        <w:t>ou can go to any willing Medicare provider, hospital</w:t>
      </w:r>
      <w:r w:rsidR="00B010FE">
        <w:t>,</w:t>
      </w:r>
      <w:r w:rsidR="00B010FE" w:rsidRPr="001020A2">
        <w:t xml:space="preserve"> or facility. </w:t>
      </w:r>
      <w:r>
        <w:t xml:space="preserve">Please call RetireeFirst at </w:t>
      </w:r>
      <w:r w:rsidR="007F2073" w:rsidRPr="00BF470E">
        <w:rPr>
          <w:b/>
          <w:bCs/>
          <w:color w:val="023A57" w:themeColor="background2"/>
        </w:rPr>
        <w:t>301.329.0004(TTY</w:t>
      </w:r>
      <w:r w:rsidR="007F2073">
        <w:rPr>
          <w:b/>
          <w:bCs/>
          <w:color w:val="023A57" w:themeColor="background2"/>
        </w:rPr>
        <w:t xml:space="preserve"> </w:t>
      </w:r>
      <w:r w:rsidR="007F2073" w:rsidRPr="00BF470E">
        <w:rPr>
          <w:b/>
          <w:bCs/>
          <w:color w:val="023A57" w:themeColor="background2"/>
        </w:rPr>
        <w:t>711) or toll free 855.257.2550(TTY 711)</w:t>
      </w:r>
      <w:r w:rsidR="007F2073" w:rsidRPr="00063175">
        <w:rPr>
          <w:color w:val="023A57"/>
        </w:rPr>
        <w:t xml:space="preserve"> </w:t>
      </w:r>
      <w:r>
        <w:t>to assist; we can reach out to your provider to explain.</w:t>
      </w:r>
    </w:p>
    <w:p w14:paraId="436BC8E8" w14:textId="77777777" w:rsidR="00917970" w:rsidRDefault="00917970" w:rsidP="007E1D74">
      <w:pPr>
        <w:pStyle w:val="BodyforMembers12pt"/>
        <w:spacing w:line="276" w:lineRule="auto"/>
        <w:ind w:left="720"/>
      </w:pPr>
    </w:p>
    <w:p w14:paraId="05691899" w14:textId="5D8F4A3E" w:rsidR="0094488F" w:rsidRDefault="0094488F" w:rsidP="00917970">
      <w:pPr>
        <w:pStyle w:val="Heading1"/>
        <w:rPr>
          <w:sz w:val="44"/>
          <w:szCs w:val="44"/>
        </w:rPr>
      </w:pPr>
      <w:r w:rsidRPr="009C0C7D">
        <w:rPr>
          <w:sz w:val="44"/>
          <w:szCs w:val="44"/>
        </w:rPr>
        <w:t>Prescription Questions</w:t>
      </w:r>
    </w:p>
    <w:p w14:paraId="400EADD2" w14:textId="77777777" w:rsidR="00917970" w:rsidRPr="00917970" w:rsidRDefault="00917970" w:rsidP="00917970"/>
    <w:p w14:paraId="229566C0" w14:textId="2D628934" w:rsidR="0094488F" w:rsidRPr="00B010FE" w:rsidRDefault="06A01BF6" w:rsidP="00BD6015">
      <w:pPr>
        <w:pStyle w:val="BodyforMembers12pt"/>
        <w:numPr>
          <w:ilvl w:val="0"/>
          <w:numId w:val="5"/>
        </w:numPr>
        <w:spacing w:line="276" w:lineRule="auto"/>
        <w:rPr>
          <w:b/>
          <w:bCs/>
        </w:rPr>
      </w:pPr>
      <w:r w:rsidRPr="00B010FE">
        <w:rPr>
          <w:b/>
          <w:bCs/>
        </w:rPr>
        <w:t>Is there a prescription deductible?</w:t>
      </w:r>
    </w:p>
    <w:p w14:paraId="46D43C94" w14:textId="67635E82" w:rsidR="0094488F" w:rsidRPr="007F2073" w:rsidRDefault="0116B6A9" w:rsidP="0116B6A9">
      <w:pPr>
        <w:pStyle w:val="BodyforMembers12pt"/>
        <w:spacing w:line="276" w:lineRule="auto"/>
        <w:ind w:left="720"/>
      </w:pPr>
      <w:r w:rsidRPr="007F2073">
        <w:t xml:space="preserve">No, </w:t>
      </w:r>
      <w:r w:rsidR="0032104B" w:rsidRPr="007F2073">
        <w:t xml:space="preserve">there is no prescription deductible. </w:t>
      </w:r>
    </w:p>
    <w:p w14:paraId="5492D7EA" w14:textId="77777777" w:rsidR="00B010FE" w:rsidRDefault="00B010FE" w:rsidP="00FB273A">
      <w:pPr>
        <w:pStyle w:val="BodyforMembers12pt"/>
        <w:spacing w:line="276" w:lineRule="auto"/>
        <w:ind w:left="720"/>
      </w:pPr>
    </w:p>
    <w:p w14:paraId="01187B88" w14:textId="77777777" w:rsidR="00B010FE" w:rsidRPr="00B010FE" w:rsidRDefault="00B010FE" w:rsidP="00BD6015">
      <w:pPr>
        <w:pStyle w:val="BodyforMembers12pt"/>
        <w:numPr>
          <w:ilvl w:val="0"/>
          <w:numId w:val="5"/>
        </w:numPr>
        <w:spacing w:line="276" w:lineRule="auto"/>
        <w:rPr>
          <w:b/>
          <w:bCs/>
        </w:rPr>
      </w:pPr>
      <w:r w:rsidRPr="00B010FE">
        <w:rPr>
          <w:b/>
          <w:bCs/>
        </w:rPr>
        <w:t>Is there co-insurance or copays?</w:t>
      </w:r>
    </w:p>
    <w:p w14:paraId="4914EE9A" w14:textId="7F87117B" w:rsidR="00B010FE" w:rsidRPr="007F2073" w:rsidRDefault="007F2073" w:rsidP="0116B6A9">
      <w:pPr>
        <w:pStyle w:val="BodyforMembers12pt"/>
        <w:spacing w:line="276" w:lineRule="auto"/>
        <w:ind w:left="720"/>
      </w:pPr>
      <w:r w:rsidRPr="007F2073">
        <w:t xml:space="preserve">Yes, please see the above chart. </w:t>
      </w:r>
    </w:p>
    <w:p w14:paraId="784DD0D1" w14:textId="77777777" w:rsidR="0094488F" w:rsidRPr="009C2389" w:rsidRDefault="0094488F" w:rsidP="00FB273A">
      <w:pPr>
        <w:pStyle w:val="BodyforMembers12pt"/>
        <w:spacing w:line="276" w:lineRule="auto"/>
      </w:pPr>
    </w:p>
    <w:p w14:paraId="7D25E810" w14:textId="5ECA4B46" w:rsidR="0094488F" w:rsidRPr="00B254A3" w:rsidRDefault="0094488F" w:rsidP="00BD6015">
      <w:pPr>
        <w:pStyle w:val="BodyforMembers12pt"/>
        <w:numPr>
          <w:ilvl w:val="0"/>
          <w:numId w:val="5"/>
        </w:numPr>
        <w:spacing w:line="276" w:lineRule="auto"/>
        <w:rPr>
          <w:b/>
          <w:bCs/>
        </w:rPr>
      </w:pPr>
      <w:r w:rsidRPr="00B254A3">
        <w:rPr>
          <w:b/>
          <w:bCs/>
        </w:rPr>
        <w:t xml:space="preserve">Are my </w:t>
      </w:r>
      <w:r w:rsidR="00311572">
        <w:rPr>
          <w:b/>
          <w:bCs/>
        </w:rPr>
        <w:t>prescriptions</w:t>
      </w:r>
      <w:r w:rsidRPr="00B254A3">
        <w:rPr>
          <w:b/>
          <w:bCs/>
        </w:rPr>
        <w:t xml:space="preserve"> covered?</w:t>
      </w:r>
    </w:p>
    <w:p w14:paraId="23BB4ECA" w14:textId="48F313EB" w:rsidR="0094488F" w:rsidRDefault="0094488F" w:rsidP="00FB273A">
      <w:pPr>
        <w:pStyle w:val="BodyforMembers12pt"/>
        <w:spacing w:line="276" w:lineRule="auto"/>
        <w:ind w:left="720"/>
      </w:pPr>
      <w:r w:rsidRPr="009C2389">
        <w:t>Most likely yes</w:t>
      </w:r>
      <w:r w:rsidR="007F2073">
        <w:t xml:space="preserve">. The CareFirst BlueCross BlueShield Group Advantage Plan covers most Medicare Part d covered drugs as well as enhanced coverage for drugs not typically covered by Medicare (e.g. weight loss/gain, prescription vitamins, cold and cough). You can visit </w:t>
      </w:r>
      <w:hyperlink r:id="rId11" w:history="1">
        <w:r w:rsidR="003127F3" w:rsidRPr="003127F3">
          <w:rPr>
            <w:rStyle w:val="Hyperlink"/>
          </w:rPr>
          <w:t>www.</w:t>
        </w:r>
        <w:r w:rsidR="007F2073" w:rsidRPr="003127F3">
          <w:rPr>
            <w:rStyle w:val="Hyperlink"/>
          </w:rPr>
          <w:t>carefirst.com</w:t>
        </w:r>
        <w:r w:rsidR="003127F3" w:rsidRPr="003127F3">
          <w:rPr>
            <w:rStyle w:val="Hyperlink"/>
          </w:rPr>
          <w:t>/</w:t>
        </w:r>
        <w:r w:rsidR="007F2073" w:rsidRPr="003127F3">
          <w:rPr>
            <w:rStyle w:val="Hyperlink"/>
          </w:rPr>
          <w:t>learngroupma</w:t>
        </w:r>
      </w:hyperlink>
      <w:r w:rsidR="007F2073">
        <w:t xml:space="preserve"> and click on Search Drugs to see if your drugs are covered. </w:t>
      </w:r>
      <w:r w:rsidRPr="009C2389">
        <w:t>Please call RetireeFirst at</w:t>
      </w:r>
      <w:r w:rsidR="007F2073">
        <w:t xml:space="preserve"> </w:t>
      </w:r>
      <w:r w:rsidR="007F2073" w:rsidRPr="00BF470E">
        <w:rPr>
          <w:b/>
          <w:bCs/>
          <w:color w:val="023A57" w:themeColor="background2"/>
        </w:rPr>
        <w:t>301.329.0004(TTY</w:t>
      </w:r>
      <w:r w:rsidR="007F2073">
        <w:rPr>
          <w:b/>
          <w:bCs/>
          <w:color w:val="023A57" w:themeColor="background2"/>
        </w:rPr>
        <w:t xml:space="preserve"> </w:t>
      </w:r>
      <w:r w:rsidR="007F2073" w:rsidRPr="00BF470E">
        <w:rPr>
          <w:b/>
          <w:bCs/>
          <w:color w:val="023A57" w:themeColor="background2"/>
        </w:rPr>
        <w:t>711) or toll free 855.257.2550(TTY 711)</w:t>
      </w:r>
      <w:r w:rsidR="007F2073" w:rsidRPr="00063175">
        <w:rPr>
          <w:color w:val="023A57"/>
        </w:rPr>
        <w:t xml:space="preserve"> </w:t>
      </w:r>
      <w:r w:rsidRPr="009C2389">
        <w:t xml:space="preserve">if you need help looking up your </w:t>
      </w:r>
      <w:r w:rsidR="00311572">
        <w:t>prescriptions</w:t>
      </w:r>
      <w:r w:rsidRPr="009C2389">
        <w:t>.</w:t>
      </w:r>
    </w:p>
    <w:p w14:paraId="1FED04BD" w14:textId="77777777" w:rsidR="0094488F" w:rsidRPr="009C2389" w:rsidRDefault="0094488F" w:rsidP="00FB273A">
      <w:pPr>
        <w:pStyle w:val="BodyforMembers12pt"/>
        <w:spacing w:line="276" w:lineRule="auto"/>
      </w:pPr>
    </w:p>
    <w:p w14:paraId="4190EBB9" w14:textId="57CF9BD6" w:rsidR="0094488F" w:rsidRDefault="0094488F" w:rsidP="00BD6015">
      <w:pPr>
        <w:pStyle w:val="BodyforMembers12pt"/>
        <w:numPr>
          <w:ilvl w:val="0"/>
          <w:numId w:val="5"/>
        </w:numPr>
        <w:spacing w:line="276" w:lineRule="auto"/>
        <w:rPr>
          <w:b/>
          <w:bCs/>
        </w:rPr>
      </w:pPr>
      <w:r w:rsidRPr="00CF5549">
        <w:rPr>
          <w:b/>
          <w:bCs/>
        </w:rPr>
        <w:t xml:space="preserve">Can I go to the same </w:t>
      </w:r>
      <w:r w:rsidR="0059597F">
        <w:rPr>
          <w:b/>
          <w:bCs/>
        </w:rPr>
        <w:t>r</w:t>
      </w:r>
      <w:r w:rsidRPr="00CF5549">
        <w:rPr>
          <w:b/>
          <w:bCs/>
        </w:rPr>
        <w:t xml:space="preserve">etail </w:t>
      </w:r>
      <w:r w:rsidR="0059597F">
        <w:rPr>
          <w:b/>
          <w:bCs/>
        </w:rPr>
        <w:t>p</w:t>
      </w:r>
      <w:r w:rsidRPr="00CF5549">
        <w:rPr>
          <w:b/>
          <w:bCs/>
        </w:rPr>
        <w:t>harmacy?</w:t>
      </w:r>
    </w:p>
    <w:p w14:paraId="1B5EE611" w14:textId="2360CFEA" w:rsidR="0094488F" w:rsidRDefault="0094488F" w:rsidP="00FB273A">
      <w:pPr>
        <w:pStyle w:val="BodyforMembers12pt"/>
        <w:spacing w:line="276" w:lineRule="auto"/>
        <w:ind w:left="720"/>
      </w:pPr>
      <w:r w:rsidRPr="009C2389">
        <w:t xml:space="preserve">Most likely, yes. There should be little to no pharmacy disruption. </w:t>
      </w:r>
      <w:r w:rsidR="007F2073">
        <w:t>CareFirst</w:t>
      </w:r>
      <w:r w:rsidRPr="009C2389">
        <w:t xml:space="preserve"> has over </w:t>
      </w:r>
      <w:r w:rsidR="007F2073">
        <w:t>62,000</w:t>
      </w:r>
      <w:r w:rsidRPr="009C2389">
        <w:t xml:space="preserve"> pharmacies in network. You do NOT need new prescriptions for retail pharmacy refills.</w:t>
      </w:r>
    </w:p>
    <w:p w14:paraId="0C4C3481" w14:textId="77777777" w:rsidR="003127F3" w:rsidRDefault="003127F3" w:rsidP="00FB273A">
      <w:pPr>
        <w:pStyle w:val="BodyforMembers12pt"/>
        <w:spacing w:line="276" w:lineRule="auto"/>
        <w:ind w:left="720"/>
      </w:pPr>
    </w:p>
    <w:p w14:paraId="6E398ADC" w14:textId="77777777" w:rsidR="003127F3" w:rsidRPr="0094488F" w:rsidRDefault="003127F3" w:rsidP="00FB273A">
      <w:pPr>
        <w:pStyle w:val="BodyforMembers12pt"/>
        <w:spacing w:line="276" w:lineRule="auto"/>
        <w:ind w:left="720"/>
        <w:rPr>
          <w:b/>
          <w:bCs/>
        </w:rPr>
      </w:pPr>
    </w:p>
    <w:p w14:paraId="22ACDF69" w14:textId="77777777" w:rsidR="0094488F" w:rsidRPr="009C2389" w:rsidRDefault="0094488F" w:rsidP="00FB273A">
      <w:pPr>
        <w:pStyle w:val="BodyforMembers12pt"/>
        <w:spacing w:line="276" w:lineRule="auto"/>
      </w:pPr>
    </w:p>
    <w:p w14:paraId="7CCAF462" w14:textId="14208622" w:rsidR="0094488F" w:rsidRDefault="0094488F" w:rsidP="00BD6015">
      <w:pPr>
        <w:pStyle w:val="BodyforMembers12pt"/>
        <w:numPr>
          <w:ilvl w:val="0"/>
          <w:numId w:val="5"/>
        </w:numPr>
        <w:spacing w:line="276" w:lineRule="auto"/>
        <w:rPr>
          <w:b/>
          <w:bCs/>
        </w:rPr>
      </w:pPr>
      <w:r w:rsidRPr="00B11B15">
        <w:rPr>
          <w:b/>
          <w:bCs/>
        </w:rPr>
        <w:t xml:space="preserve">Is there a </w:t>
      </w:r>
      <w:r w:rsidR="0059597F">
        <w:rPr>
          <w:b/>
          <w:bCs/>
        </w:rPr>
        <w:t>m</w:t>
      </w:r>
      <w:r w:rsidRPr="00B11B15">
        <w:rPr>
          <w:b/>
          <w:bCs/>
        </w:rPr>
        <w:t xml:space="preserve">ail </w:t>
      </w:r>
      <w:r w:rsidR="0059597F">
        <w:rPr>
          <w:b/>
          <w:bCs/>
        </w:rPr>
        <w:t>o</w:t>
      </w:r>
      <w:r w:rsidRPr="00B11B15">
        <w:rPr>
          <w:b/>
          <w:bCs/>
        </w:rPr>
        <w:t xml:space="preserve">rder </w:t>
      </w:r>
      <w:r w:rsidR="0059597F">
        <w:rPr>
          <w:b/>
          <w:bCs/>
        </w:rPr>
        <w:t>p</w:t>
      </w:r>
      <w:r w:rsidRPr="00B11B15">
        <w:rPr>
          <w:b/>
          <w:bCs/>
        </w:rPr>
        <w:t>harmacy?</w:t>
      </w:r>
    </w:p>
    <w:p w14:paraId="6D1F5814" w14:textId="0BC8A3F7" w:rsidR="0094488F" w:rsidRPr="0094488F" w:rsidRDefault="0116B6A9" w:rsidP="00FB273A">
      <w:pPr>
        <w:pStyle w:val="BodyforMembers12pt"/>
        <w:spacing w:line="276" w:lineRule="auto"/>
        <w:ind w:left="720"/>
        <w:rPr>
          <w:b/>
          <w:bCs/>
        </w:rPr>
      </w:pPr>
      <w:r>
        <w:t xml:space="preserve">There </w:t>
      </w:r>
      <w:r w:rsidR="00E14771">
        <w:t>i</w:t>
      </w:r>
      <w:r>
        <w:t xml:space="preserve">s a mail order pharmacy </w:t>
      </w:r>
      <w:r w:rsidR="00F1467D">
        <w:t xml:space="preserve">is </w:t>
      </w:r>
      <w:r>
        <w:t xml:space="preserve">called </w:t>
      </w:r>
      <w:r w:rsidR="00F1467D">
        <w:t>CVS Caremark</w:t>
      </w:r>
      <w:r>
        <w:t xml:space="preserve"> </w:t>
      </w:r>
      <w:r w:rsidR="00E14771">
        <w:t xml:space="preserve">which can be reached at </w:t>
      </w:r>
      <w:r w:rsidR="00F1467D" w:rsidRPr="00F1467D">
        <w:t>888.970.0917 EST.</w:t>
      </w:r>
      <w:r w:rsidR="00E14771">
        <w:t xml:space="preserve"> You can also call RetireeFirst at </w:t>
      </w:r>
      <w:r w:rsidR="00F1467D" w:rsidRPr="00BF470E">
        <w:rPr>
          <w:b/>
          <w:bCs/>
          <w:color w:val="023A57" w:themeColor="background2"/>
        </w:rPr>
        <w:t>301.329.0004(TTY</w:t>
      </w:r>
      <w:r w:rsidR="00F1467D">
        <w:rPr>
          <w:b/>
          <w:bCs/>
          <w:color w:val="023A57" w:themeColor="background2"/>
        </w:rPr>
        <w:t xml:space="preserve"> </w:t>
      </w:r>
      <w:r w:rsidR="00F1467D" w:rsidRPr="00BF470E">
        <w:rPr>
          <w:b/>
          <w:bCs/>
          <w:color w:val="023A57" w:themeColor="background2"/>
        </w:rPr>
        <w:t>711) or toll free 855.257.2550(TTY 711)</w:t>
      </w:r>
      <w:r w:rsidR="00F1467D" w:rsidRPr="00063175">
        <w:rPr>
          <w:color w:val="023A57"/>
        </w:rPr>
        <w:t xml:space="preserve"> </w:t>
      </w:r>
      <w:r w:rsidR="00E14771">
        <w:t xml:space="preserve">with questions about mail order prescriptions. </w:t>
      </w:r>
    </w:p>
    <w:p w14:paraId="6682F7EA" w14:textId="77777777" w:rsidR="0094488F" w:rsidRPr="009C2389" w:rsidRDefault="0094488F" w:rsidP="00FB273A">
      <w:pPr>
        <w:pStyle w:val="BodyforMembers12pt"/>
        <w:spacing w:line="276" w:lineRule="auto"/>
      </w:pPr>
    </w:p>
    <w:p w14:paraId="0C9B2E7B" w14:textId="77777777" w:rsidR="0094488F" w:rsidRDefault="0094488F" w:rsidP="00BD6015">
      <w:pPr>
        <w:pStyle w:val="BodyforMembers12pt"/>
        <w:numPr>
          <w:ilvl w:val="0"/>
          <w:numId w:val="5"/>
        </w:numPr>
        <w:spacing w:line="276" w:lineRule="auto"/>
        <w:rPr>
          <w:b/>
          <w:bCs/>
        </w:rPr>
      </w:pPr>
      <w:r w:rsidRPr="00B11B15">
        <w:rPr>
          <w:b/>
          <w:bCs/>
        </w:rPr>
        <w:t>Will my prescriptions transfer from the old plan?</w:t>
      </w:r>
    </w:p>
    <w:p w14:paraId="138DCD4F" w14:textId="498FD9A8" w:rsidR="0094488F" w:rsidRPr="0094488F" w:rsidRDefault="0094488F" w:rsidP="00FB273A">
      <w:pPr>
        <w:pStyle w:val="BodyforMembers12pt"/>
        <w:spacing w:line="276" w:lineRule="auto"/>
        <w:ind w:left="720"/>
        <w:rPr>
          <w:b/>
          <w:bCs/>
        </w:rPr>
      </w:pPr>
      <w:r w:rsidRPr="009C2389">
        <w:t xml:space="preserve">If you use the </w:t>
      </w:r>
      <w:r w:rsidR="0059597F">
        <w:t>r</w:t>
      </w:r>
      <w:r w:rsidRPr="009C2389">
        <w:t xml:space="preserve">etail </w:t>
      </w:r>
      <w:r w:rsidR="0059597F">
        <w:t>p</w:t>
      </w:r>
      <w:r w:rsidRPr="009C2389">
        <w:t xml:space="preserve">harmacy, and have refills remaining, you do NOT need to obtain new </w:t>
      </w:r>
      <w:r w:rsidR="0059597F">
        <w:t>p</w:t>
      </w:r>
      <w:r w:rsidRPr="009C2389">
        <w:t xml:space="preserve">rescriptions. If you use </w:t>
      </w:r>
      <w:r w:rsidR="0059597F">
        <w:t>m</w:t>
      </w:r>
      <w:r w:rsidRPr="009C2389">
        <w:t xml:space="preserve">ail </w:t>
      </w:r>
      <w:r w:rsidR="0059597F">
        <w:t>o</w:t>
      </w:r>
      <w:r w:rsidRPr="009C2389">
        <w:t xml:space="preserve">rder, you WILL need to obtain new prescriptions from your </w:t>
      </w:r>
      <w:r w:rsidR="0059597F">
        <w:t>p</w:t>
      </w:r>
      <w:r w:rsidRPr="009C2389">
        <w:t>rovider.</w:t>
      </w:r>
    </w:p>
    <w:p w14:paraId="420A1C0D" w14:textId="77777777" w:rsidR="0094488F" w:rsidRPr="009C2389" w:rsidRDefault="0094488F" w:rsidP="00FB273A">
      <w:pPr>
        <w:pStyle w:val="BodyforMembers12pt"/>
        <w:spacing w:line="276" w:lineRule="auto"/>
      </w:pPr>
    </w:p>
    <w:p w14:paraId="28B9A1DA" w14:textId="3DEDA326" w:rsidR="0094488F" w:rsidRDefault="0094488F" w:rsidP="00BD6015">
      <w:pPr>
        <w:pStyle w:val="BodyforMembers12pt"/>
        <w:numPr>
          <w:ilvl w:val="0"/>
          <w:numId w:val="5"/>
        </w:numPr>
        <w:spacing w:line="276" w:lineRule="auto"/>
        <w:rPr>
          <w:b/>
          <w:bCs/>
        </w:rPr>
      </w:pPr>
      <w:r w:rsidRPr="00B11B15">
        <w:rPr>
          <w:b/>
          <w:bCs/>
        </w:rPr>
        <w:t xml:space="preserve">Can I still go to the </w:t>
      </w:r>
      <w:r w:rsidR="009C7302">
        <w:rPr>
          <w:b/>
          <w:bCs/>
        </w:rPr>
        <w:t>Veteran</w:t>
      </w:r>
      <w:r w:rsidR="00F831EE">
        <w:rPr>
          <w:b/>
          <w:bCs/>
        </w:rPr>
        <w:t>s</w:t>
      </w:r>
      <w:r w:rsidR="009C7302">
        <w:rPr>
          <w:b/>
          <w:bCs/>
        </w:rPr>
        <w:t xml:space="preserve"> Affairs</w:t>
      </w:r>
      <w:r w:rsidRPr="00B11B15">
        <w:rPr>
          <w:b/>
          <w:bCs/>
        </w:rPr>
        <w:t xml:space="preserve"> (V</w:t>
      </w:r>
      <w:r w:rsidR="009C7302">
        <w:rPr>
          <w:b/>
          <w:bCs/>
        </w:rPr>
        <w:t>A</w:t>
      </w:r>
      <w:r w:rsidRPr="00B11B15">
        <w:rPr>
          <w:b/>
          <w:bCs/>
        </w:rPr>
        <w:t xml:space="preserve">) for my </w:t>
      </w:r>
      <w:r w:rsidR="00E955FC">
        <w:rPr>
          <w:b/>
          <w:bCs/>
        </w:rPr>
        <w:t>prescriptions</w:t>
      </w:r>
      <w:r w:rsidRPr="00B11B15">
        <w:rPr>
          <w:b/>
          <w:bCs/>
        </w:rPr>
        <w:t>?</w:t>
      </w:r>
    </w:p>
    <w:p w14:paraId="56ED97E8" w14:textId="20FD1696" w:rsidR="0094488F" w:rsidRPr="0094488F" w:rsidRDefault="0094488F" w:rsidP="00FB273A">
      <w:pPr>
        <w:pStyle w:val="BodyforMembers12pt"/>
        <w:spacing w:line="276" w:lineRule="auto"/>
        <w:ind w:left="720"/>
        <w:rPr>
          <w:b/>
          <w:bCs/>
        </w:rPr>
      </w:pPr>
      <w:r w:rsidRPr="009C2389">
        <w:t xml:space="preserve">Yes, if you obtain some </w:t>
      </w:r>
      <w:r w:rsidR="00E955FC">
        <w:t>prescriptions</w:t>
      </w:r>
      <w:r w:rsidRPr="009C2389">
        <w:t xml:space="preserve"> from the VA, you may continue to do so.</w:t>
      </w:r>
    </w:p>
    <w:p w14:paraId="5E7F4FF1" w14:textId="77777777" w:rsidR="0094488F" w:rsidRPr="009C2389" w:rsidRDefault="0094488F" w:rsidP="00FB273A">
      <w:pPr>
        <w:pStyle w:val="BodyforMembers12pt"/>
        <w:spacing w:line="276" w:lineRule="auto"/>
      </w:pPr>
    </w:p>
    <w:p w14:paraId="18ECE3C0" w14:textId="60DEEBEB" w:rsidR="0094488F" w:rsidRDefault="0094488F" w:rsidP="00BD6015">
      <w:pPr>
        <w:pStyle w:val="BodyforMembers12pt"/>
        <w:numPr>
          <w:ilvl w:val="0"/>
          <w:numId w:val="5"/>
        </w:numPr>
        <w:spacing w:line="276" w:lineRule="auto"/>
        <w:rPr>
          <w:b/>
          <w:bCs/>
        </w:rPr>
      </w:pPr>
      <w:r w:rsidRPr="00B11B15">
        <w:rPr>
          <w:b/>
          <w:bCs/>
        </w:rPr>
        <w:t xml:space="preserve">Do I need </w:t>
      </w:r>
      <w:r w:rsidR="00AB162A">
        <w:rPr>
          <w:b/>
          <w:bCs/>
        </w:rPr>
        <w:t>p</w:t>
      </w:r>
      <w:r w:rsidR="00AB162A" w:rsidRPr="00B11B15">
        <w:rPr>
          <w:b/>
          <w:bCs/>
        </w:rPr>
        <w:t>rior</w:t>
      </w:r>
      <w:r w:rsidR="00AB162A">
        <w:rPr>
          <w:b/>
          <w:bCs/>
        </w:rPr>
        <w:t xml:space="preserve"> authorizations</w:t>
      </w:r>
      <w:r w:rsidRPr="00B11B15">
        <w:rPr>
          <w:b/>
          <w:bCs/>
        </w:rPr>
        <w:t xml:space="preserve"> for certain prescription medicines?</w:t>
      </w:r>
    </w:p>
    <w:p w14:paraId="7A735B3C" w14:textId="459CB552" w:rsidR="00FB273A" w:rsidRDefault="0116B6A9" w:rsidP="00FB273A">
      <w:pPr>
        <w:pStyle w:val="BodyforMembers12pt"/>
        <w:spacing w:line="276" w:lineRule="auto"/>
        <w:ind w:left="720"/>
      </w:pPr>
      <w:r>
        <w:t xml:space="preserve">Some </w:t>
      </w:r>
      <w:r w:rsidR="00E955FC">
        <w:t>prescriptions</w:t>
      </w:r>
      <w:r>
        <w:t xml:space="preserve"> may require a prior authorization. Please contact RetireeFirst </w:t>
      </w:r>
      <w:r w:rsidR="00F1467D" w:rsidRPr="00BF470E">
        <w:rPr>
          <w:b/>
          <w:bCs/>
          <w:color w:val="023A57" w:themeColor="background2"/>
        </w:rPr>
        <w:t>301.329.0004(TTY</w:t>
      </w:r>
      <w:r w:rsidR="00F1467D">
        <w:rPr>
          <w:b/>
          <w:bCs/>
          <w:color w:val="023A57" w:themeColor="background2"/>
        </w:rPr>
        <w:t xml:space="preserve"> </w:t>
      </w:r>
      <w:r w:rsidR="00F1467D" w:rsidRPr="00BF470E">
        <w:rPr>
          <w:b/>
          <w:bCs/>
          <w:color w:val="023A57" w:themeColor="background2"/>
        </w:rPr>
        <w:t>711) or toll free 855.257.2550(TTY 711)</w:t>
      </w:r>
      <w:r w:rsidR="00F1467D" w:rsidRPr="00063175">
        <w:rPr>
          <w:color w:val="023A57"/>
        </w:rPr>
        <w:t xml:space="preserve"> </w:t>
      </w:r>
      <w:r>
        <w:t>at if you have questions or need assistance with prior authorizations as well as any other requirements such as step therapy, quantity limit, or formulary exceptions.</w:t>
      </w:r>
    </w:p>
    <w:p w14:paraId="4D71D5BC" w14:textId="77777777" w:rsidR="00D67D2D" w:rsidRDefault="00D67D2D" w:rsidP="00FB273A">
      <w:pPr>
        <w:pStyle w:val="BodyforMembers12pt"/>
        <w:spacing w:line="276" w:lineRule="auto"/>
        <w:ind w:left="720"/>
      </w:pPr>
    </w:p>
    <w:p w14:paraId="429C24A2" w14:textId="46A652FA" w:rsidR="00AB5976" w:rsidRDefault="00AB5976" w:rsidP="004919AF">
      <w:pPr>
        <w:pStyle w:val="BodyforMembers12pt"/>
        <w:numPr>
          <w:ilvl w:val="0"/>
          <w:numId w:val="5"/>
        </w:numPr>
        <w:spacing w:line="276" w:lineRule="auto"/>
        <w:rPr>
          <w:b/>
          <w:bCs/>
        </w:rPr>
      </w:pPr>
      <w:bookmarkStart w:id="0" w:name="_Hlk183349734"/>
      <w:r>
        <w:rPr>
          <w:b/>
          <w:bCs/>
        </w:rPr>
        <w:t>What is the catastrophic phase and is there coverage?</w:t>
      </w:r>
    </w:p>
    <w:p w14:paraId="7B363284" w14:textId="27E4ECA6" w:rsidR="00AB5976" w:rsidRPr="003840DC" w:rsidRDefault="00AB5976" w:rsidP="00AB5976">
      <w:pPr>
        <w:pStyle w:val="ListParagraph"/>
        <w:rPr>
          <w:rFonts w:ascii="Arial" w:hAnsi="Arial" w:cs="Arial"/>
          <w:sz w:val="24"/>
          <w:szCs w:val="24"/>
        </w:rPr>
      </w:pPr>
      <w:r w:rsidRPr="003840DC">
        <w:rPr>
          <w:rFonts w:ascii="Arial" w:hAnsi="Arial" w:cs="Arial"/>
          <w:sz w:val="24"/>
          <w:szCs w:val="24"/>
        </w:rPr>
        <w:t xml:space="preserve">The catastrophic phase is a phase of coverage designed to protect you from having to pay very high out-of-pocket costs for prescription drugs. It is the final phase in your prescription drug plan and your copays will be $0. You will remain in this phase for the rest of the plan year. This coverage phase kicks in when you reach a true out of pocket total of $2000 for prescription drugs. </w:t>
      </w:r>
    </w:p>
    <w:bookmarkEnd w:id="0"/>
    <w:p w14:paraId="693CDFB9" w14:textId="77777777" w:rsidR="00AB5976" w:rsidRPr="003840DC" w:rsidRDefault="00AB5976" w:rsidP="00AB5976">
      <w:pPr>
        <w:pStyle w:val="ListParagraph"/>
        <w:rPr>
          <w:rFonts w:ascii="Arial" w:hAnsi="Arial" w:cs="Arial"/>
          <w:sz w:val="24"/>
          <w:szCs w:val="24"/>
        </w:rPr>
      </w:pPr>
    </w:p>
    <w:p w14:paraId="3B768E64" w14:textId="77777777" w:rsidR="00AB5976" w:rsidRPr="003840DC" w:rsidRDefault="00AB5976" w:rsidP="004919AF">
      <w:pPr>
        <w:pStyle w:val="ListParagraph"/>
        <w:numPr>
          <w:ilvl w:val="0"/>
          <w:numId w:val="5"/>
        </w:numPr>
        <w:rPr>
          <w:rFonts w:ascii="Arial" w:hAnsi="Arial" w:cs="Arial"/>
          <w:b/>
          <w:bCs/>
          <w:sz w:val="24"/>
          <w:szCs w:val="24"/>
        </w:rPr>
      </w:pPr>
      <w:r w:rsidRPr="003840DC">
        <w:rPr>
          <w:rFonts w:ascii="Arial" w:hAnsi="Arial" w:cs="Arial"/>
          <w:b/>
          <w:bCs/>
          <w:sz w:val="24"/>
          <w:szCs w:val="24"/>
        </w:rPr>
        <w:t>What is the annual maximum out-of-pocket (MOOP) and how does it work?</w:t>
      </w:r>
    </w:p>
    <w:p w14:paraId="4E4174DC" w14:textId="68DA92D3" w:rsidR="00AB5976" w:rsidRPr="003840DC" w:rsidRDefault="00AB5976" w:rsidP="00AB5976">
      <w:pPr>
        <w:pStyle w:val="ListParagraph"/>
        <w:rPr>
          <w:rFonts w:ascii="Arial" w:hAnsi="Arial" w:cs="Arial"/>
          <w:b/>
          <w:bCs/>
          <w:sz w:val="24"/>
          <w:szCs w:val="24"/>
        </w:rPr>
      </w:pPr>
      <w:r w:rsidRPr="003840DC">
        <w:rPr>
          <w:rFonts w:ascii="Arial" w:hAnsi="Arial" w:cs="Arial"/>
          <w:sz w:val="24"/>
          <w:szCs w:val="24"/>
        </w:rPr>
        <w:t>Once your</w:t>
      </w:r>
      <w:r w:rsidRPr="003840DC">
        <w:rPr>
          <w:rFonts w:ascii="Arial" w:hAnsi="Arial" w:cs="Arial"/>
          <w:b/>
          <w:bCs/>
          <w:sz w:val="24"/>
          <w:szCs w:val="24"/>
        </w:rPr>
        <w:t xml:space="preserve"> </w:t>
      </w:r>
      <w:r w:rsidRPr="003840DC">
        <w:rPr>
          <w:rFonts w:ascii="Arial" w:hAnsi="Arial" w:cs="Arial"/>
          <w:sz w:val="24"/>
          <w:szCs w:val="24"/>
        </w:rPr>
        <w:t>out-of-pocket costs for prescription drugs reaches $</w:t>
      </w:r>
      <w:r w:rsidR="00F1467D">
        <w:rPr>
          <w:rFonts w:ascii="Arial" w:hAnsi="Arial" w:cs="Arial"/>
          <w:sz w:val="24"/>
          <w:szCs w:val="24"/>
        </w:rPr>
        <w:t>2000</w:t>
      </w:r>
      <w:r w:rsidRPr="003840DC">
        <w:rPr>
          <w:rFonts w:ascii="Arial" w:hAnsi="Arial" w:cs="Arial"/>
          <w:sz w:val="24"/>
          <w:szCs w:val="24"/>
        </w:rPr>
        <w:t xml:space="preserve">, your copays will be $0. You will remain in this phase of coverage for the rest of the plan year. Keep in mind, lifestyle and non-part D prescription drugs do not count toward your out-of-pocket total. </w:t>
      </w:r>
    </w:p>
    <w:p w14:paraId="670CE6F0" w14:textId="77777777" w:rsidR="00FB273A" w:rsidRDefault="00FB273A" w:rsidP="00FB273A">
      <w:pPr>
        <w:pStyle w:val="Heading2"/>
        <w:spacing w:line="276" w:lineRule="auto"/>
      </w:pPr>
    </w:p>
    <w:p w14:paraId="67E9679B" w14:textId="77777777" w:rsidR="00F1467D" w:rsidRDefault="00F1467D" w:rsidP="00FB273A">
      <w:pPr>
        <w:pStyle w:val="Heading2"/>
      </w:pPr>
    </w:p>
    <w:p w14:paraId="142D5290" w14:textId="77777777" w:rsidR="00F1467D" w:rsidRDefault="00F1467D" w:rsidP="00FB273A">
      <w:pPr>
        <w:pStyle w:val="Heading2"/>
      </w:pPr>
    </w:p>
    <w:p w14:paraId="0AD7B4F0" w14:textId="77777777" w:rsidR="00F1467D" w:rsidRDefault="00F1467D" w:rsidP="00FB273A">
      <w:pPr>
        <w:pStyle w:val="Heading2"/>
      </w:pPr>
    </w:p>
    <w:p w14:paraId="758DE165" w14:textId="29C522E0" w:rsidR="00FB273A" w:rsidRPr="00FB273A" w:rsidRDefault="00F1467D" w:rsidP="00FB273A">
      <w:pPr>
        <w:pStyle w:val="Heading2"/>
        <w:rPr>
          <w:rFonts w:ascii="Arial" w:hAnsi="Arial" w:cs="Arial"/>
          <w:szCs w:val="22"/>
        </w:rPr>
      </w:pPr>
      <w:r w:rsidRPr="00F1467D">
        <w:lastRenderedPageBreak/>
        <w:t>CareFirst BlueCross BlueShield Group Advantage ID Card</w:t>
      </w:r>
      <w:r w:rsidR="00AB162A" w:rsidRPr="00F1467D">
        <w:t xml:space="preserve"> </w:t>
      </w:r>
      <w:r w:rsidR="00FB273A" w:rsidRPr="00B11B15">
        <w:t>Sample:</w:t>
      </w:r>
    </w:p>
    <w:p w14:paraId="1A1D0F88" w14:textId="7ECFF0B6" w:rsidR="00DC0C9C" w:rsidRDefault="00270BBB" w:rsidP="00FB273A">
      <w:pPr>
        <w:pStyle w:val="Heading2"/>
      </w:pPr>
      <w:r>
        <w:rPr>
          <w:noProof/>
        </w:rPr>
        <w:drawing>
          <wp:anchor distT="0" distB="0" distL="114300" distR="114300" simplePos="0" relativeHeight="251659264" behindDoc="0" locked="0" layoutInCell="1" allowOverlap="1" wp14:anchorId="0744CC28" wp14:editId="60F12948">
            <wp:simplePos x="0" y="0"/>
            <wp:positionH relativeFrom="column">
              <wp:posOffset>3588385</wp:posOffset>
            </wp:positionH>
            <wp:positionV relativeFrom="paragraph">
              <wp:posOffset>393065</wp:posOffset>
            </wp:positionV>
            <wp:extent cx="2941320" cy="1832610"/>
            <wp:effectExtent l="0" t="0" r="0" b="0"/>
            <wp:wrapNone/>
            <wp:docPr id="2007005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05941"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941320" cy="1832610"/>
                    </a:xfrm>
                    <a:prstGeom prst="rect">
                      <a:avLst/>
                    </a:prstGeom>
                  </pic:spPr>
                </pic:pic>
              </a:graphicData>
            </a:graphic>
            <wp14:sizeRelH relativeFrom="margin">
              <wp14:pctWidth>0</wp14:pctWidth>
            </wp14:sizeRelH>
          </wp:anchor>
        </w:drawing>
      </w:r>
      <w:r w:rsidR="00FB273A" w:rsidRPr="00B11B15">
        <w:t>Front:</w:t>
      </w:r>
      <w:r w:rsidR="00FB273A" w:rsidRPr="00B11B15">
        <w:tab/>
      </w:r>
      <w:r w:rsidR="00FB273A" w:rsidRPr="00B11B15">
        <w:tab/>
      </w:r>
      <w:r w:rsidR="00FB273A" w:rsidRPr="00B11B15">
        <w:tab/>
      </w:r>
      <w:r w:rsidR="00FB273A" w:rsidRPr="00B11B15">
        <w:tab/>
      </w:r>
      <w:r w:rsidR="00FB273A" w:rsidRPr="00B11B15">
        <w:tab/>
      </w:r>
      <w:r w:rsidR="00FB273A" w:rsidRPr="00B11B15">
        <w:tab/>
      </w:r>
      <w:r w:rsidR="00FB273A" w:rsidRPr="00B11B15">
        <w:tab/>
      </w:r>
      <w:r w:rsidR="00FB273A" w:rsidRPr="00B11B15">
        <w:tab/>
        <w:t>Back:</w:t>
      </w:r>
    </w:p>
    <w:p w14:paraId="1307B268" w14:textId="0BCE278D" w:rsidR="00AB162A" w:rsidRDefault="00676143" w:rsidP="00AB162A">
      <w:r>
        <w:rPr>
          <w:noProof/>
        </w:rPr>
        <w:drawing>
          <wp:inline distT="0" distB="0" distL="0" distR="0" wp14:anchorId="5952E51B" wp14:editId="53C1E578">
            <wp:extent cx="2969391" cy="1849883"/>
            <wp:effectExtent l="0" t="0" r="2540" b="0"/>
            <wp:docPr id="121010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09718"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969391" cy="1849883"/>
                    </a:xfrm>
                    <a:prstGeom prst="rect">
                      <a:avLst/>
                    </a:prstGeom>
                  </pic:spPr>
                </pic:pic>
              </a:graphicData>
            </a:graphic>
          </wp:inline>
        </w:drawing>
      </w:r>
    </w:p>
    <w:p w14:paraId="7A91DC2A" w14:textId="77777777" w:rsidR="00672DCA" w:rsidRDefault="00672DCA" w:rsidP="00AB162A"/>
    <w:p w14:paraId="5F28D08B" w14:textId="77777777" w:rsidR="00672DCA" w:rsidRDefault="00672DCA" w:rsidP="00AB162A"/>
    <w:p w14:paraId="03B32225" w14:textId="77777777" w:rsidR="00672DCA" w:rsidRDefault="00672DCA" w:rsidP="00AB162A"/>
    <w:p w14:paraId="2ACA2C4C" w14:textId="77777777" w:rsidR="00672DCA" w:rsidRDefault="00672DCA" w:rsidP="00AB162A"/>
    <w:p w14:paraId="375E8E8D" w14:textId="77777777" w:rsidR="00672DCA" w:rsidRDefault="00672DCA" w:rsidP="00AB162A"/>
    <w:p w14:paraId="398C5DB4" w14:textId="77777777" w:rsidR="00672DCA" w:rsidRDefault="00672DCA" w:rsidP="00AB162A"/>
    <w:p w14:paraId="145E7960" w14:textId="77777777" w:rsidR="00672DCA" w:rsidRDefault="00672DCA" w:rsidP="00AB162A"/>
    <w:p w14:paraId="00C80A11" w14:textId="77777777" w:rsidR="00672DCA" w:rsidRDefault="00672DCA" w:rsidP="00AB162A"/>
    <w:p w14:paraId="738A4BB6" w14:textId="77777777" w:rsidR="00672DCA" w:rsidRDefault="00672DCA" w:rsidP="00AB162A"/>
    <w:p w14:paraId="385624F8" w14:textId="77777777" w:rsidR="00672DCA" w:rsidRDefault="00672DCA" w:rsidP="00AB162A"/>
    <w:p w14:paraId="19AD95DE" w14:textId="77777777" w:rsidR="00672DCA" w:rsidRDefault="00672DCA" w:rsidP="00AB162A"/>
    <w:p w14:paraId="023A0CC0" w14:textId="77777777" w:rsidR="00672DCA" w:rsidRDefault="00672DCA" w:rsidP="00AB162A"/>
    <w:p w14:paraId="2FEABF7A" w14:textId="77777777" w:rsidR="00672DCA" w:rsidRDefault="00672DCA" w:rsidP="00AB162A"/>
    <w:p w14:paraId="3BB27502" w14:textId="77777777" w:rsidR="00672DCA" w:rsidRDefault="00672DCA" w:rsidP="00AB162A"/>
    <w:p w14:paraId="4D769290" w14:textId="58E178AD" w:rsidR="00672DCA" w:rsidRPr="00101601" w:rsidRDefault="00672DCA" w:rsidP="00AB162A">
      <w:pPr>
        <w:rPr>
          <w:sz w:val="24"/>
          <w:szCs w:val="24"/>
        </w:rPr>
      </w:pPr>
      <w:bookmarkStart w:id="1" w:name="_Hlk155789239"/>
      <w:r w:rsidRPr="00101601">
        <w:rPr>
          <w:sz w:val="24"/>
          <w:szCs w:val="24"/>
        </w:rPr>
        <w:t xml:space="preserve">Disclaimer: </w:t>
      </w:r>
      <w:r w:rsidRPr="00101601">
        <w:rPr>
          <w:color w:val="000000"/>
          <w:sz w:val="24"/>
          <w:szCs w:val="24"/>
        </w:rPr>
        <w:t>For complete benefit details please refer to the carrier issued materials. This document includes a simplified summary of benefits and does not create any contractual rights.</w:t>
      </w:r>
      <w:bookmarkEnd w:id="1"/>
    </w:p>
    <w:sectPr w:rsidR="00672DCA" w:rsidRPr="00101601" w:rsidSect="00235FE9">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74AA8" w14:textId="77777777" w:rsidR="00BE10B6" w:rsidRDefault="00BE10B6" w:rsidP="00671158">
      <w:r>
        <w:separator/>
      </w:r>
    </w:p>
    <w:p w14:paraId="5E2806B1" w14:textId="77777777" w:rsidR="00BE10B6" w:rsidRDefault="00BE10B6"/>
    <w:p w14:paraId="40959136" w14:textId="77777777" w:rsidR="00BE10B6" w:rsidRDefault="00BE10B6"/>
    <w:p w14:paraId="44F0A773" w14:textId="77777777" w:rsidR="00BE10B6" w:rsidRDefault="00BE10B6"/>
    <w:p w14:paraId="5F54B0A8" w14:textId="77777777" w:rsidR="00BE10B6" w:rsidRDefault="00BE10B6"/>
    <w:p w14:paraId="4F09FA9E" w14:textId="77777777" w:rsidR="00BE10B6" w:rsidRDefault="00BE10B6" w:rsidP="00B879E4"/>
    <w:p w14:paraId="4CE05438" w14:textId="77777777" w:rsidR="00BE10B6" w:rsidRDefault="00BE10B6" w:rsidP="00AE68AE"/>
  </w:endnote>
  <w:endnote w:type="continuationSeparator" w:id="0">
    <w:p w14:paraId="3CF1F018" w14:textId="77777777" w:rsidR="00BE10B6" w:rsidRDefault="00BE10B6" w:rsidP="00671158">
      <w:r>
        <w:continuationSeparator/>
      </w:r>
    </w:p>
    <w:p w14:paraId="2894A435" w14:textId="77777777" w:rsidR="00BE10B6" w:rsidRDefault="00BE10B6"/>
    <w:p w14:paraId="696C56C6" w14:textId="77777777" w:rsidR="00BE10B6" w:rsidRDefault="00BE10B6"/>
    <w:p w14:paraId="7C49DBBE" w14:textId="77777777" w:rsidR="00BE10B6" w:rsidRDefault="00BE10B6"/>
    <w:p w14:paraId="388004DB" w14:textId="77777777" w:rsidR="00BE10B6" w:rsidRDefault="00BE10B6"/>
    <w:p w14:paraId="224710B7" w14:textId="77777777" w:rsidR="00BE10B6" w:rsidRDefault="00BE10B6" w:rsidP="00B879E4"/>
    <w:p w14:paraId="1B58F714" w14:textId="77777777" w:rsidR="00BE10B6" w:rsidRDefault="00BE10B6" w:rsidP="00AE6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B Garamond">
    <w:panose1 w:val="00000000000000000000"/>
    <w:charset w:val="00"/>
    <w:family w:val="auto"/>
    <w:pitch w:val="variable"/>
    <w:sig w:usb0="E00002FF" w:usb1="5201E4F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969D" w14:textId="25AF452B" w:rsidR="00DC0C9C" w:rsidRDefault="00DC0C9C" w:rsidP="00DC0C9C">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EC009C6" w14:textId="77777777" w:rsidR="00DC0C9C" w:rsidRDefault="00DC0C9C" w:rsidP="00B76F5D">
    <w:pPr>
      <w:ind w:right="360"/>
    </w:pPr>
  </w:p>
  <w:p w14:paraId="5C6A9546" w14:textId="77777777" w:rsidR="00DC0C9C" w:rsidRDefault="00DC0C9C"/>
  <w:p w14:paraId="671764CC" w14:textId="77777777" w:rsidR="00DC0C9C" w:rsidRDefault="00DC0C9C"/>
  <w:p w14:paraId="4F4C81C1" w14:textId="77777777" w:rsidR="00DC0C9C" w:rsidRDefault="00DC0C9C"/>
  <w:p w14:paraId="34C262E2" w14:textId="77777777" w:rsidR="00DC0C9C" w:rsidRDefault="00DC0C9C"/>
  <w:p w14:paraId="2EA2C51D" w14:textId="77777777" w:rsidR="00DC0C9C" w:rsidRDefault="00DC0C9C" w:rsidP="00B879E4"/>
  <w:p w14:paraId="1F6D2296" w14:textId="77777777" w:rsidR="00DC0C9C" w:rsidRDefault="00DC0C9C" w:rsidP="00AE68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03EC" w14:textId="5836E0B2" w:rsidR="00DC0C9C" w:rsidRDefault="00DC0C9C" w:rsidP="00C017DD">
    <w:pPr>
      <w:rPr>
        <w:rFonts w:ascii="Helvetica" w:hAnsi="Helvetica"/>
        <w:sz w:val="16"/>
        <w:szCs w:val="16"/>
      </w:rPr>
    </w:pPr>
  </w:p>
  <w:p w14:paraId="418F3D6D" w14:textId="6EF316B3" w:rsidR="00DC0C9C" w:rsidRDefault="00DC0C9C" w:rsidP="000A5E57">
    <w:pPr>
      <w:pStyle w:val="Footer"/>
      <w:jc w:val="right"/>
      <w:rPr>
        <w:rFonts w:ascii="Helvetica" w:hAnsi="Helvetica"/>
        <w:sz w:val="16"/>
        <w:szCs w:val="16"/>
      </w:rPr>
    </w:pPr>
    <w:r w:rsidRPr="00A3240A">
      <w:rPr>
        <w:noProof/>
        <w:sz w:val="18"/>
        <w:szCs w:val="18"/>
      </w:rPr>
      <mc:AlternateContent>
        <mc:Choice Requires="wps">
          <w:drawing>
            <wp:anchor distT="0" distB="0" distL="114300" distR="114300" simplePos="0" relativeHeight="251665408" behindDoc="0" locked="0" layoutInCell="1" allowOverlap="1" wp14:anchorId="05CA1705" wp14:editId="6007F575">
              <wp:simplePos x="0" y="0"/>
              <wp:positionH relativeFrom="column">
                <wp:posOffset>0</wp:posOffset>
              </wp:positionH>
              <wp:positionV relativeFrom="paragraph">
                <wp:posOffset>43815</wp:posOffset>
              </wp:positionV>
              <wp:extent cx="5943600" cy="0"/>
              <wp:effectExtent l="0" t="0" r="12700" b="12700"/>
              <wp:wrapNone/>
              <wp:docPr id="8" name="Straight Connector 8"/>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823AFE">
            <v:line id="Straight Connector 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36c43 [3215]" strokeweight=".5pt" from="0,3.45pt" to="468pt,3.45pt" w14:anchorId="521D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">
              <v:stroke joinstyle="miter"/>
            </v:line>
          </w:pict>
        </mc:Fallback>
      </mc:AlternateContent>
    </w:r>
  </w:p>
  <w:sdt>
    <w:sdtPr>
      <w:rPr>
        <w:rStyle w:val="PageNumber"/>
        <w:b/>
        <w:bCs/>
        <w:color w:val="F36C43" w:themeColor="text2"/>
        <w:sz w:val="24"/>
        <w:szCs w:val="24"/>
      </w:rPr>
      <w:id w:val="-1305777015"/>
      <w:docPartObj>
        <w:docPartGallery w:val="Page Numbers (Bottom of Page)"/>
        <w:docPartUnique/>
      </w:docPartObj>
    </w:sdtPr>
    <w:sdtContent>
      <w:p w14:paraId="7D98A969" w14:textId="77777777" w:rsidR="00DC0C9C" w:rsidRPr="00DC0C9C" w:rsidRDefault="00DC0C9C" w:rsidP="00DC0C9C">
        <w:pPr>
          <w:framePr w:wrap="none" w:vAnchor="text" w:hAnchor="page" w:x="10664" w:y="-1"/>
          <w:jc w:val="right"/>
          <w:rPr>
            <w:rStyle w:val="PageNumber"/>
            <w:b/>
            <w:bCs/>
            <w:color w:val="F36C43" w:themeColor="text2"/>
            <w:sz w:val="24"/>
            <w:szCs w:val="24"/>
          </w:rPr>
        </w:pPr>
        <w:r w:rsidRPr="00DC0C9C">
          <w:rPr>
            <w:rStyle w:val="PageNumber"/>
            <w:b/>
            <w:bCs/>
            <w:color w:val="023A57" w:themeColor="background2"/>
            <w:sz w:val="24"/>
            <w:szCs w:val="24"/>
          </w:rPr>
          <w:fldChar w:fldCharType="begin"/>
        </w:r>
        <w:r w:rsidRPr="00DC0C9C">
          <w:rPr>
            <w:rStyle w:val="PageNumber"/>
            <w:b/>
            <w:bCs/>
            <w:color w:val="023A57" w:themeColor="background2"/>
            <w:sz w:val="24"/>
            <w:szCs w:val="24"/>
          </w:rPr>
          <w:instrText xml:space="preserve"> PAGE </w:instrText>
        </w:r>
        <w:r w:rsidRPr="00DC0C9C">
          <w:rPr>
            <w:rStyle w:val="PageNumber"/>
            <w:b/>
            <w:bCs/>
            <w:color w:val="023A57" w:themeColor="background2"/>
            <w:sz w:val="24"/>
            <w:szCs w:val="24"/>
          </w:rPr>
          <w:fldChar w:fldCharType="separate"/>
        </w:r>
        <w:r w:rsidRPr="00DC0C9C">
          <w:rPr>
            <w:rStyle w:val="PageNumber"/>
            <w:b/>
            <w:bCs/>
            <w:color w:val="023A57" w:themeColor="background2"/>
            <w:sz w:val="24"/>
            <w:szCs w:val="24"/>
          </w:rPr>
          <w:t>2</w:t>
        </w:r>
        <w:r w:rsidRPr="00DC0C9C">
          <w:rPr>
            <w:rStyle w:val="PageNumber"/>
            <w:b/>
            <w:bCs/>
            <w:color w:val="023A57" w:themeColor="background2"/>
            <w:sz w:val="24"/>
            <w:szCs w:val="24"/>
          </w:rPr>
          <w:fldChar w:fldCharType="end"/>
        </w:r>
      </w:p>
    </w:sdtContent>
  </w:sdt>
  <w:p w14:paraId="7210FD91" w14:textId="5612B9D0" w:rsidR="00DC0C9C" w:rsidRPr="00AE68AE" w:rsidRDefault="00544A55" w:rsidP="000A5E57">
    <w:pPr>
      <w:rPr>
        <w:rFonts w:ascii="Helvetica" w:hAnsi="Helvetica"/>
        <w:sz w:val="16"/>
        <w:szCs w:val="16"/>
      </w:rPr>
    </w:pPr>
    <w:r w:rsidRPr="00544A55">
      <w:rPr>
        <w:rFonts w:ascii="Helvetica" w:hAnsi="Helvetica"/>
        <w:sz w:val="16"/>
        <w:szCs w:val="16"/>
      </w:rPr>
      <w:t>MA</w:t>
    </w:r>
    <w:r w:rsidR="003127F3">
      <w:rPr>
        <w:rFonts w:ascii="Helvetica" w:hAnsi="Helvetica"/>
        <w:sz w:val="16"/>
        <w:szCs w:val="16"/>
      </w:rPr>
      <w:t>PD</w:t>
    </w:r>
    <w:r w:rsidRPr="00544A55">
      <w:rPr>
        <w:rFonts w:ascii="Helvetica" w:hAnsi="Helvetica"/>
        <w:sz w:val="16"/>
        <w:szCs w:val="16"/>
      </w:rPr>
      <w:t>16_202</w:t>
    </w:r>
    <w:r w:rsidR="003127F3">
      <w:rPr>
        <w:rFonts w:ascii="Helvetica" w:hAnsi="Helvetica"/>
        <w:sz w:val="16"/>
        <w:szCs w:val="16"/>
      </w:rPr>
      <w:t>6</w:t>
    </w:r>
    <w:r w:rsidR="0014546C" w:rsidRPr="00544A55">
      <w:rPr>
        <w:rFonts w:ascii="Helvetica" w:hAnsi="Helvetica"/>
        <w:sz w:val="16"/>
        <w:szCs w:val="16"/>
      </w:rPr>
      <w:t>_</w:t>
    </w:r>
    <w:r w:rsidR="003B3FED" w:rsidRPr="00544A55">
      <w:rPr>
        <w:rFonts w:ascii="Helvetica" w:hAnsi="Helvetica"/>
        <w:sz w:val="16"/>
        <w:szCs w:val="16"/>
      </w:rPr>
      <w:t>FAQ</w:t>
    </w:r>
    <w:r w:rsidR="0014546C" w:rsidRPr="00544A55">
      <w:rPr>
        <w:rFonts w:ascii="Helvetica" w:hAnsi="Helvetica"/>
        <w:sz w:val="16"/>
        <w:szCs w:val="16"/>
      </w:rPr>
      <w:t>_</w:t>
    </w:r>
    <w:r w:rsidRPr="00544A55">
      <w:rPr>
        <w:rFonts w:ascii="Helvetica" w:hAnsi="Helvetica"/>
        <w:sz w:val="16"/>
        <w:szCs w:val="16"/>
      </w:rPr>
      <w:t>SMCPS</w:t>
    </w:r>
    <w:r w:rsidR="0014546C" w:rsidRPr="00544A55">
      <w:rPr>
        <w:rFonts w:ascii="Helvetica" w:hAnsi="Helvetica"/>
        <w:sz w:val="16"/>
        <w:szCs w:val="16"/>
      </w:rPr>
      <w:t>_</w:t>
    </w:r>
    <w:r w:rsidRPr="00544A55">
      <w:rPr>
        <w:rFonts w:ascii="Helvetica" w:hAnsi="Helvetica"/>
        <w:sz w:val="16"/>
        <w:szCs w:val="16"/>
      </w:rPr>
      <w:t>LT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964E" w14:textId="7FDC1B5D" w:rsidR="00DC0C9C" w:rsidRDefault="00DC0C9C" w:rsidP="003375C6">
    <w:pPr>
      <w:pStyle w:val="Footer"/>
      <w:jc w:val="right"/>
      <w:rPr>
        <w:rFonts w:ascii="Helvetica" w:hAnsi="Helvetica"/>
        <w:sz w:val="16"/>
        <w:szCs w:val="16"/>
      </w:rPr>
    </w:pPr>
    <w:r w:rsidRPr="00A3240A">
      <w:rPr>
        <w:noProof/>
        <w:sz w:val="18"/>
        <w:szCs w:val="18"/>
      </w:rPr>
      <mc:AlternateContent>
        <mc:Choice Requires="wps">
          <w:drawing>
            <wp:anchor distT="0" distB="0" distL="114300" distR="114300" simplePos="0" relativeHeight="251663360" behindDoc="0" locked="0" layoutInCell="1" allowOverlap="1" wp14:anchorId="0CF0B455" wp14:editId="1A65C8D9">
              <wp:simplePos x="0" y="0"/>
              <wp:positionH relativeFrom="column">
                <wp:posOffset>0</wp:posOffset>
              </wp:positionH>
              <wp:positionV relativeFrom="paragraph">
                <wp:posOffset>43815</wp:posOffset>
              </wp:positionV>
              <wp:extent cx="5943600" cy="0"/>
              <wp:effectExtent l="0" t="0" r="12700" b="12700"/>
              <wp:wrapNone/>
              <wp:docPr id="1" name="Straight Connector 1"/>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07E8F1">
            <v:line id="Straight Connector 1"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36c43 [3215]" strokeweight=".5pt" from="0,3.45pt" to="468pt,3.45pt" w14:anchorId="7FB16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">
              <v:stroke joinstyle="miter"/>
            </v:line>
          </w:pict>
        </mc:Fallback>
      </mc:AlternateContent>
    </w:r>
  </w:p>
  <w:p w14:paraId="742F7696" w14:textId="5B3C7E93" w:rsidR="00DC0C9C" w:rsidRPr="00DC0C9C" w:rsidRDefault="00DC0C9C" w:rsidP="003375C6">
    <w:pPr>
      <w:pStyle w:val="Footer"/>
      <w:rPr>
        <w:sz w:val="24"/>
        <w:szCs w:val="24"/>
      </w:rPr>
    </w:pPr>
    <w:r w:rsidRPr="00DC0C9C">
      <w:rPr>
        <w:b/>
        <w:color w:val="023A57" w:themeColor="background2"/>
        <w:sz w:val="24"/>
        <w:szCs w:val="24"/>
      </w:rPr>
      <w:t>RetireeFirst, LLC</w:t>
    </w:r>
    <w:r w:rsidRPr="00DC0C9C">
      <w:rPr>
        <w:color w:val="023A57" w:themeColor="background2"/>
        <w:sz w:val="24"/>
        <w:szCs w:val="24"/>
      </w:rPr>
      <w:t xml:space="preserve"> </w:t>
    </w:r>
    <w:r w:rsidRPr="00DC0C9C">
      <w:rPr>
        <w:sz w:val="24"/>
        <w:szCs w:val="24"/>
      </w:rPr>
      <w:t xml:space="preserve">| 1000 Midlantic Drive, Suite 100, Mount Laurel, NJ 08054-1513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BBFFA" w14:textId="77777777" w:rsidR="00BE10B6" w:rsidRDefault="00BE10B6" w:rsidP="00671158">
      <w:r>
        <w:separator/>
      </w:r>
    </w:p>
    <w:p w14:paraId="41C0BB74" w14:textId="77777777" w:rsidR="00BE10B6" w:rsidRDefault="00BE10B6"/>
    <w:p w14:paraId="19E41E9E" w14:textId="77777777" w:rsidR="00BE10B6" w:rsidRDefault="00BE10B6"/>
    <w:p w14:paraId="5F776631" w14:textId="77777777" w:rsidR="00BE10B6" w:rsidRDefault="00BE10B6"/>
    <w:p w14:paraId="02985AFE" w14:textId="77777777" w:rsidR="00BE10B6" w:rsidRDefault="00BE10B6"/>
    <w:p w14:paraId="29E7790C" w14:textId="77777777" w:rsidR="00BE10B6" w:rsidRDefault="00BE10B6" w:rsidP="00B879E4"/>
    <w:p w14:paraId="301B92BC" w14:textId="77777777" w:rsidR="00BE10B6" w:rsidRDefault="00BE10B6" w:rsidP="00AE68AE"/>
  </w:footnote>
  <w:footnote w:type="continuationSeparator" w:id="0">
    <w:p w14:paraId="1D80C992" w14:textId="77777777" w:rsidR="00BE10B6" w:rsidRDefault="00BE10B6" w:rsidP="00671158">
      <w:r>
        <w:continuationSeparator/>
      </w:r>
    </w:p>
    <w:p w14:paraId="70C1B11D" w14:textId="77777777" w:rsidR="00BE10B6" w:rsidRDefault="00BE10B6"/>
    <w:p w14:paraId="51B4A5E3" w14:textId="77777777" w:rsidR="00BE10B6" w:rsidRDefault="00BE10B6"/>
    <w:p w14:paraId="1A4CD527" w14:textId="77777777" w:rsidR="00BE10B6" w:rsidRDefault="00BE10B6"/>
    <w:p w14:paraId="1099EAEC" w14:textId="77777777" w:rsidR="00BE10B6" w:rsidRDefault="00BE10B6"/>
    <w:p w14:paraId="7BD62A96" w14:textId="77777777" w:rsidR="00BE10B6" w:rsidRDefault="00BE10B6" w:rsidP="00B879E4"/>
    <w:p w14:paraId="622CA7F0" w14:textId="77777777" w:rsidR="00BE10B6" w:rsidRDefault="00BE10B6" w:rsidP="00AE68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C0A5" w14:textId="7E49D3B0" w:rsidR="00DC0C9C" w:rsidRDefault="00DC0C9C" w:rsidP="00AE68AE">
    <w:r w:rsidRPr="005C4AC7">
      <w:rPr>
        <w:noProof/>
      </w:rPr>
      <w:drawing>
        <wp:inline distT="0" distB="0" distL="0" distR="0" wp14:anchorId="6BC77729" wp14:editId="714AF382">
          <wp:extent cx="1578864" cy="2284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78864" cy="228452"/>
                  </a:xfrm>
                  <a:prstGeom prst="rect">
                    <a:avLst/>
                  </a:prstGeom>
                </pic:spPr>
              </pic:pic>
            </a:graphicData>
          </a:graphic>
        </wp:inline>
      </w:drawing>
    </w:r>
  </w:p>
  <w:p w14:paraId="4141E66F" w14:textId="77777777" w:rsidR="00E61353" w:rsidRDefault="00E61353" w:rsidP="00AE68AE"/>
  <w:p w14:paraId="53F330F6" w14:textId="77777777" w:rsidR="00E61353" w:rsidRDefault="00E61353" w:rsidP="00AE68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49FD" w14:textId="78482D58" w:rsidR="00DC0C9C" w:rsidRDefault="00DC0C9C"/>
  <w:p w14:paraId="08D74BEA" w14:textId="09167251" w:rsidR="00DC0C9C" w:rsidRDefault="00DC0C9C"/>
  <w:p w14:paraId="3D2C464C" w14:textId="2AC87931" w:rsidR="00DC0C9C" w:rsidRDefault="00DC0C9C">
    <w:r w:rsidRPr="005C4AC7">
      <w:rPr>
        <w:noProof/>
      </w:rPr>
      <w:drawing>
        <wp:inline distT="0" distB="0" distL="0" distR="0" wp14:anchorId="7CA4D55F" wp14:editId="448C644A">
          <wp:extent cx="1726058" cy="24415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26058" cy="2441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03411"/>
    <w:multiLevelType w:val="hybridMultilevel"/>
    <w:tmpl w:val="6916D318"/>
    <w:lvl w:ilvl="0" w:tplc="04090001">
      <w:start w:val="1"/>
      <w:numFmt w:val="bullet"/>
      <w:lvlText w:val=""/>
      <w:lvlJc w:val="left"/>
      <w:pPr>
        <w:tabs>
          <w:tab w:val="num" w:pos="-270"/>
        </w:tabs>
        <w:ind w:left="-270" w:hanging="360"/>
      </w:pPr>
      <w:rPr>
        <w:rFonts w:ascii="Symbol" w:hAnsi="Symbol" w:hint="default"/>
        <w:color w:val="auto"/>
      </w:rPr>
    </w:lvl>
    <w:lvl w:ilvl="1" w:tplc="04090003" w:tentative="1">
      <w:start w:val="1"/>
      <w:numFmt w:val="bullet"/>
      <w:lvlText w:val="o"/>
      <w:lvlJc w:val="left"/>
      <w:pPr>
        <w:tabs>
          <w:tab w:val="num" w:pos="450"/>
        </w:tabs>
        <w:ind w:left="450" w:hanging="360"/>
      </w:pPr>
      <w:rPr>
        <w:rFonts w:ascii="Courier New" w:hAnsi="Courier New" w:cs="Courier New" w:hint="default"/>
      </w:rPr>
    </w:lvl>
    <w:lvl w:ilvl="2" w:tplc="04090005" w:tentative="1">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cs="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cs="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1" w15:restartNumberingAfterBreak="0">
    <w:nsid w:val="171419A3"/>
    <w:multiLevelType w:val="hybridMultilevel"/>
    <w:tmpl w:val="80C80CF8"/>
    <w:lvl w:ilvl="0" w:tplc="7CB21F08">
      <w:start w:val="1"/>
      <w:numFmt w:val="bullet"/>
      <w:lvlText w:val="•"/>
      <w:lvlJc w:val="left"/>
      <w:pPr>
        <w:ind w:left="1440" w:hanging="360"/>
      </w:pPr>
      <w:rPr>
        <w:rFonts w:ascii="Arial" w:hAnsi="Arial" w:hint="default"/>
        <w:b/>
        <w:i w:val="0"/>
        <w:color w:val="F36C43" w:themeColor="text2"/>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84F4985"/>
    <w:multiLevelType w:val="hybridMultilevel"/>
    <w:tmpl w:val="917E3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35799F"/>
    <w:multiLevelType w:val="hybridMultilevel"/>
    <w:tmpl w:val="72942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E04BDA"/>
    <w:multiLevelType w:val="hybridMultilevel"/>
    <w:tmpl w:val="7744F940"/>
    <w:lvl w:ilvl="0" w:tplc="FFFFFFFF">
      <w:start w:val="1"/>
      <w:numFmt w:val="bullet"/>
      <w:lvlText w:val="•"/>
      <w:lvlJc w:val="left"/>
      <w:pPr>
        <w:tabs>
          <w:tab w:val="num" w:pos="360"/>
        </w:tabs>
        <w:ind w:left="144" w:hanging="144"/>
      </w:pPr>
      <w:rPr>
        <w:rFonts w:ascii="Arial" w:hAnsi="Arial" w:hint="default"/>
        <w:color w:val="023A57" w:themeColor="background2"/>
      </w:rPr>
    </w:lvl>
    <w:lvl w:ilvl="1" w:tplc="FFFFFFFF">
      <w:start w:val="1"/>
      <w:numFmt w:val="bullet"/>
      <w:lvlText w:val="•"/>
      <w:lvlJc w:val="left"/>
      <w:pPr>
        <w:tabs>
          <w:tab w:val="num" w:pos="1080"/>
        </w:tabs>
        <w:ind w:left="864" w:hanging="144"/>
      </w:pPr>
      <w:rPr>
        <w:rFonts w:ascii="Arial" w:hAnsi="Arial" w:hint="default"/>
        <w:color w:val="009CC7" w:themeColor="accent1"/>
      </w:rPr>
    </w:lvl>
    <w:lvl w:ilvl="2" w:tplc="CA801222">
      <w:start w:val="203"/>
      <w:numFmt w:val="bullet"/>
      <w:pStyle w:val="BulletStyle3"/>
      <w:lvlText w:val="•"/>
      <w:lvlJc w:val="left"/>
      <w:pPr>
        <w:tabs>
          <w:tab w:val="num" w:pos="1800"/>
        </w:tabs>
        <w:ind w:left="1584" w:hanging="144"/>
      </w:pPr>
      <w:rPr>
        <w:rFonts w:ascii="Arial" w:hAnsi="Arial" w:hint="default"/>
        <w:color w:val="F36C43" w:themeColor="text2"/>
      </w:rPr>
    </w:lvl>
    <w:lvl w:ilvl="3" w:tplc="FFFFFFFF">
      <w:start w:val="44"/>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786D3346"/>
    <w:multiLevelType w:val="hybridMultilevel"/>
    <w:tmpl w:val="03A2D386"/>
    <w:lvl w:ilvl="0" w:tplc="0A7690BE">
      <w:start w:val="1"/>
      <w:numFmt w:val="bullet"/>
      <w:pStyle w:val="BulletStyle1"/>
      <w:lvlText w:val="•"/>
      <w:lvlJc w:val="left"/>
      <w:pPr>
        <w:tabs>
          <w:tab w:val="num" w:pos="360"/>
        </w:tabs>
        <w:ind w:left="144" w:hanging="144"/>
      </w:pPr>
      <w:rPr>
        <w:rFonts w:ascii="Arial" w:hAnsi="Arial" w:hint="default"/>
        <w:color w:val="023A57" w:themeColor="background2"/>
      </w:rPr>
    </w:lvl>
    <w:lvl w:ilvl="1" w:tplc="7130B3AA">
      <w:start w:val="1"/>
      <w:numFmt w:val="bullet"/>
      <w:pStyle w:val="BulletStyle2"/>
      <w:lvlText w:val="•"/>
      <w:lvlJc w:val="left"/>
      <w:pPr>
        <w:tabs>
          <w:tab w:val="num" w:pos="1080"/>
        </w:tabs>
        <w:ind w:left="864" w:hanging="144"/>
      </w:pPr>
      <w:rPr>
        <w:rFonts w:ascii="Arial" w:hAnsi="Arial" w:hint="default"/>
        <w:color w:val="009CC7" w:themeColor="accent1"/>
      </w:rPr>
    </w:lvl>
    <w:lvl w:ilvl="2" w:tplc="3B36145E">
      <w:start w:val="203"/>
      <w:numFmt w:val="bullet"/>
      <w:lvlText w:val="•"/>
      <w:lvlJc w:val="left"/>
      <w:pPr>
        <w:tabs>
          <w:tab w:val="num" w:pos="1800"/>
        </w:tabs>
        <w:ind w:left="1656" w:hanging="216"/>
      </w:pPr>
      <w:rPr>
        <w:rFonts w:ascii="Arial" w:hAnsi="Arial" w:hint="default"/>
        <w:color w:val="F36C43" w:themeColor="text2"/>
      </w:rPr>
    </w:lvl>
    <w:lvl w:ilvl="3" w:tplc="FFFFFFFF">
      <w:start w:val="44"/>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num w:numId="1" w16cid:durableId="973831053">
    <w:abstractNumId w:val="5"/>
  </w:num>
  <w:num w:numId="2" w16cid:durableId="2044284190">
    <w:abstractNumId w:val="4"/>
  </w:num>
  <w:num w:numId="3" w16cid:durableId="634023097">
    <w:abstractNumId w:val="3"/>
  </w:num>
  <w:num w:numId="4" w16cid:durableId="537357599">
    <w:abstractNumId w:val="1"/>
  </w:num>
  <w:num w:numId="5" w16cid:durableId="720439777">
    <w:abstractNumId w:val="2"/>
  </w:num>
  <w:num w:numId="6" w16cid:durableId="25390578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Accent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158"/>
    <w:rsid w:val="00001B76"/>
    <w:rsid w:val="00004487"/>
    <w:rsid w:val="0000751C"/>
    <w:rsid w:val="00016762"/>
    <w:rsid w:val="00023D01"/>
    <w:rsid w:val="00026CD4"/>
    <w:rsid w:val="000371AD"/>
    <w:rsid w:val="0004738A"/>
    <w:rsid w:val="00050F96"/>
    <w:rsid w:val="000630DC"/>
    <w:rsid w:val="00063175"/>
    <w:rsid w:val="00063479"/>
    <w:rsid w:val="00063E34"/>
    <w:rsid w:val="0007004D"/>
    <w:rsid w:val="00073E45"/>
    <w:rsid w:val="000773A7"/>
    <w:rsid w:val="00094B99"/>
    <w:rsid w:val="000A17EE"/>
    <w:rsid w:val="000A3E15"/>
    <w:rsid w:val="000A5E57"/>
    <w:rsid w:val="000C51A0"/>
    <w:rsid w:val="000D4C68"/>
    <w:rsid w:val="000E208E"/>
    <w:rsid w:val="000F2717"/>
    <w:rsid w:val="000F3530"/>
    <w:rsid w:val="000F3FF9"/>
    <w:rsid w:val="00101601"/>
    <w:rsid w:val="001103F2"/>
    <w:rsid w:val="001311AD"/>
    <w:rsid w:val="0014546C"/>
    <w:rsid w:val="00151147"/>
    <w:rsid w:val="00151883"/>
    <w:rsid w:val="00151DCD"/>
    <w:rsid w:val="001778A4"/>
    <w:rsid w:val="00195377"/>
    <w:rsid w:val="001A7462"/>
    <w:rsid w:val="001C29A8"/>
    <w:rsid w:val="001C7A9F"/>
    <w:rsid w:val="00204F79"/>
    <w:rsid w:val="00205958"/>
    <w:rsid w:val="00216CF8"/>
    <w:rsid w:val="002262CA"/>
    <w:rsid w:val="00235FE9"/>
    <w:rsid w:val="00236350"/>
    <w:rsid w:val="0024702E"/>
    <w:rsid w:val="00247932"/>
    <w:rsid w:val="00261316"/>
    <w:rsid w:val="00262C7F"/>
    <w:rsid w:val="00270BBB"/>
    <w:rsid w:val="0028504D"/>
    <w:rsid w:val="00287530"/>
    <w:rsid w:val="00295B01"/>
    <w:rsid w:val="002B4496"/>
    <w:rsid w:val="002D34D3"/>
    <w:rsid w:val="00301985"/>
    <w:rsid w:val="003048F7"/>
    <w:rsid w:val="00306F13"/>
    <w:rsid w:val="00311572"/>
    <w:rsid w:val="003127F3"/>
    <w:rsid w:val="00314778"/>
    <w:rsid w:val="0032104B"/>
    <w:rsid w:val="003375C6"/>
    <w:rsid w:val="003521B5"/>
    <w:rsid w:val="003653B0"/>
    <w:rsid w:val="0037069D"/>
    <w:rsid w:val="00381CDD"/>
    <w:rsid w:val="003841BF"/>
    <w:rsid w:val="00391224"/>
    <w:rsid w:val="003944CF"/>
    <w:rsid w:val="00394C40"/>
    <w:rsid w:val="003B3FED"/>
    <w:rsid w:val="003D74BB"/>
    <w:rsid w:val="003D785C"/>
    <w:rsid w:val="00415321"/>
    <w:rsid w:val="00417CA9"/>
    <w:rsid w:val="00421691"/>
    <w:rsid w:val="00447871"/>
    <w:rsid w:val="00455B4B"/>
    <w:rsid w:val="00473A70"/>
    <w:rsid w:val="0048258C"/>
    <w:rsid w:val="00484846"/>
    <w:rsid w:val="004919AF"/>
    <w:rsid w:val="00492903"/>
    <w:rsid w:val="004A31EA"/>
    <w:rsid w:val="004A626F"/>
    <w:rsid w:val="004B4D18"/>
    <w:rsid w:val="004B7ACE"/>
    <w:rsid w:val="004C32B9"/>
    <w:rsid w:val="004D14E2"/>
    <w:rsid w:val="004E1CD2"/>
    <w:rsid w:val="004E20D8"/>
    <w:rsid w:val="004F370B"/>
    <w:rsid w:val="004F6D85"/>
    <w:rsid w:val="00503963"/>
    <w:rsid w:val="00511DCE"/>
    <w:rsid w:val="005266BE"/>
    <w:rsid w:val="00526B5B"/>
    <w:rsid w:val="00526BF3"/>
    <w:rsid w:val="00536F14"/>
    <w:rsid w:val="00537C49"/>
    <w:rsid w:val="00544A55"/>
    <w:rsid w:val="00544F96"/>
    <w:rsid w:val="00545C88"/>
    <w:rsid w:val="00553C13"/>
    <w:rsid w:val="005721C9"/>
    <w:rsid w:val="005762D2"/>
    <w:rsid w:val="0058339E"/>
    <w:rsid w:val="00587B7A"/>
    <w:rsid w:val="0059597F"/>
    <w:rsid w:val="005A18DF"/>
    <w:rsid w:val="005B1272"/>
    <w:rsid w:val="005B1FDC"/>
    <w:rsid w:val="005C4AC7"/>
    <w:rsid w:val="005C7084"/>
    <w:rsid w:val="005C747F"/>
    <w:rsid w:val="005D77FE"/>
    <w:rsid w:val="00612E94"/>
    <w:rsid w:val="00615868"/>
    <w:rsid w:val="006164CA"/>
    <w:rsid w:val="00623F36"/>
    <w:rsid w:val="006341EA"/>
    <w:rsid w:val="006364C7"/>
    <w:rsid w:val="006371E6"/>
    <w:rsid w:val="006463E8"/>
    <w:rsid w:val="00651D68"/>
    <w:rsid w:val="0066204F"/>
    <w:rsid w:val="00662897"/>
    <w:rsid w:val="00671158"/>
    <w:rsid w:val="00672DCA"/>
    <w:rsid w:val="006753C5"/>
    <w:rsid w:val="00676143"/>
    <w:rsid w:val="006873AE"/>
    <w:rsid w:val="006B255C"/>
    <w:rsid w:val="006B5B98"/>
    <w:rsid w:val="006C393B"/>
    <w:rsid w:val="006D6EA4"/>
    <w:rsid w:val="006E64D6"/>
    <w:rsid w:val="006F21FE"/>
    <w:rsid w:val="00704F79"/>
    <w:rsid w:val="007150F5"/>
    <w:rsid w:val="007170E5"/>
    <w:rsid w:val="007239A9"/>
    <w:rsid w:val="00723E3B"/>
    <w:rsid w:val="007275F3"/>
    <w:rsid w:val="00753D19"/>
    <w:rsid w:val="00764621"/>
    <w:rsid w:val="00782A19"/>
    <w:rsid w:val="0078719F"/>
    <w:rsid w:val="00790E52"/>
    <w:rsid w:val="007B17C3"/>
    <w:rsid w:val="007B7B3F"/>
    <w:rsid w:val="007C787B"/>
    <w:rsid w:val="007E1D74"/>
    <w:rsid w:val="007E3EDD"/>
    <w:rsid w:val="007F2073"/>
    <w:rsid w:val="007F3AFD"/>
    <w:rsid w:val="007F7CC2"/>
    <w:rsid w:val="008073B8"/>
    <w:rsid w:val="00811570"/>
    <w:rsid w:val="00814552"/>
    <w:rsid w:val="00821A4B"/>
    <w:rsid w:val="0082699C"/>
    <w:rsid w:val="00844D06"/>
    <w:rsid w:val="00860C61"/>
    <w:rsid w:val="00864BFD"/>
    <w:rsid w:val="00887BA8"/>
    <w:rsid w:val="008A6515"/>
    <w:rsid w:val="008C031D"/>
    <w:rsid w:val="008D4325"/>
    <w:rsid w:val="008E7187"/>
    <w:rsid w:val="008E7292"/>
    <w:rsid w:val="008F3E57"/>
    <w:rsid w:val="0091563E"/>
    <w:rsid w:val="00916912"/>
    <w:rsid w:val="00917970"/>
    <w:rsid w:val="009377B5"/>
    <w:rsid w:val="0094488F"/>
    <w:rsid w:val="00944915"/>
    <w:rsid w:val="00950E5D"/>
    <w:rsid w:val="00956DBA"/>
    <w:rsid w:val="00957B49"/>
    <w:rsid w:val="00974C49"/>
    <w:rsid w:val="00983599"/>
    <w:rsid w:val="00991306"/>
    <w:rsid w:val="00993E67"/>
    <w:rsid w:val="00994687"/>
    <w:rsid w:val="00994E15"/>
    <w:rsid w:val="009A7E8F"/>
    <w:rsid w:val="009B048C"/>
    <w:rsid w:val="009C0BB4"/>
    <w:rsid w:val="009C0C7D"/>
    <w:rsid w:val="009C7302"/>
    <w:rsid w:val="009E2426"/>
    <w:rsid w:val="009E6514"/>
    <w:rsid w:val="009F3D6F"/>
    <w:rsid w:val="00A204D2"/>
    <w:rsid w:val="00A2373C"/>
    <w:rsid w:val="00A3240A"/>
    <w:rsid w:val="00A55DA9"/>
    <w:rsid w:val="00A932ED"/>
    <w:rsid w:val="00A95082"/>
    <w:rsid w:val="00A9577F"/>
    <w:rsid w:val="00AA3833"/>
    <w:rsid w:val="00AA6935"/>
    <w:rsid w:val="00AB162A"/>
    <w:rsid w:val="00AB5976"/>
    <w:rsid w:val="00AC38F8"/>
    <w:rsid w:val="00AD445F"/>
    <w:rsid w:val="00AD68CF"/>
    <w:rsid w:val="00AE0487"/>
    <w:rsid w:val="00AE3A6B"/>
    <w:rsid w:val="00AE68AE"/>
    <w:rsid w:val="00B00A9C"/>
    <w:rsid w:val="00B010FE"/>
    <w:rsid w:val="00B254A3"/>
    <w:rsid w:val="00B2742C"/>
    <w:rsid w:val="00B31D8D"/>
    <w:rsid w:val="00B3452C"/>
    <w:rsid w:val="00B41F73"/>
    <w:rsid w:val="00B46272"/>
    <w:rsid w:val="00B653FF"/>
    <w:rsid w:val="00B67629"/>
    <w:rsid w:val="00B76F5D"/>
    <w:rsid w:val="00B873A4"/>
    <w:rsid w:val="00B879E4"/>
    <w:rsid w:val="00B90C69"/>
    <w:rsid w:val="00B96817"/>
    <w:rsid w:val="00BA0D36"/>
    <w:rsid w:val="00BB0C5B"/>
    <w:rsid w:val="00BC0552"/>
    <w:rsid w:val="00BC5345"/>
    <w:rsid w:val="00BC59CB"/>
    <w:rsid w:val="00BD6015"/>
    <w:rsid w:val="00BE10B6"/>
    <w:rsid w:val="00BF470E"/>
    <w:rsid w:val="00BF7D33"/>
    <w:rsid w:val="00C017DD"/>
    <w:rsid w:val="00C01CD6"/>
    <w:rsid w:val="00C02438"/>
    <w:rsid w:val="00C10625"/>
    <w:rsid w:val="00C15786"/>
    <w:rsid w:val="00C25AF1"/>
    <w:rsid w:val="00C35503"/>
    <w:rsid w:val="00C502F6"/>
    <w:rsid w:val="00C77BDA"/>
    <w:rsid w:val="00CA4A45"/>
    <w:rsid w:val="00CA5A1B"/>
    <w:rsid w:val="00CB4E14"/>
    <w:rsid w:val="00CB67B5"/>
    <w:rsid w:val="00CC7040"/>
    <w:rsid w:val="00CD0A21"/>
    <w:rsid w:val="00CD5905"/>
    <w:rsid w:val="00CD72B2"/>
    <w:rsid w:val="00CF5177"/>
    <w:rsid w:val="00D167BB"/>
    <w:rsid w:val="00D2404B"/>
    <w:rsid w:val="00D2530E"/>
    <w:rsid w:val="00D36674"/>
    <w:rsid w:val="00D43A8D"/>
    <w:rsid w:val="00D509A5"/>
    <w:rsid w:val="00D65042"/>
    <w:rsid w:val="00D67D2D"/>
    <w:rsid w:val="00D766B4"/>
    <w:rsid w:val="00D85EE7"/>
    <w:rsid w:val="00D865DB"/>
    <w:rsid w:val="00D92035"/>
    <w:rsid w:val="00DC0C9C"/>
    <w:rsid w:val="00DC0E8E"/>
    <w:rsid w:val="00DC39F5"/>
    <w:rsid w:val="00DC68E7"/>
    <w:rsid w:val="00DE3945"/>
    <w:rsid w:val="00DF30AB"/>
    <w:rsid w:val="00E14771"/>
    <w:rsid w:val="00E255E1"/>
    <w:rsid w:val="00E307DD"/>
    <w:rsid w:val="00E44078"/>
    <w:rsid w:val="00E530CB"/>
    <w:rsid w:val="00E56B89"/>
    <w:rsid w:val="00E61353"/>
    <w:rsid w:val="00E850A1"/>
    <w:rsid w:val="00E85CBF"/>
    <w:rsid w:val="00E86A83"/>
    <w:rsid w:val="00E91E15"/>
    <w:rsid w:val="00E94766"/>
    <w:rsid w:val="00E955FC"/>
    <w:rsid w:val="00EB732B"/>
    <w:rsid w:val="00EC3371"/>
    <w:rsid w:val="00EE078E"/>
    <w:rsid w:val="00EF583A"/>
    <w:rsid w:val="00F02AFD"/>
    <w:rsid w:val="00F1467D"/>
    <w:rsid w:val="00F1782F"/>
    <w:rsid w:val="00F23798"/>
    <w:rsid w:val="00F24993"/>
    <w:rsid w:val="00F43922"/>
    <w:rsid w:val="00F4545A"/>
    <w:rsid w:val="00F52D1B"/>
    <w:rsid w:val="00F53701"/>
    <w:rsid w:val="00F64D38"/>
    <w:rsid w:val="00F738C8"/>
    <w:rsid w:val="00F74EE9"/>
    <w:rsid w:val="00F774EE"/>
    <w:rsid w:val="00F831EE"/>
    <w:rsid w:val="00F947D9"/>
    <w:rsid w:val="00F978E4"/>
    <w:rsid w:val="00FB273A"/>
    <w:rsid w:val="00FC3609"/>
    <w:rsid w:val="00FD4970"/>
    <w:rsid w:val="00FE3032"/>
    <w:rsid w:val="0116B6A9"/>
    <w:rsid w:val="06A01BF6"/>
    <w:rsid w:val="08CAB954"/>
    <w:rsid w:val="2732327E"/>
    <w:rsid w:val="30970449"/>
    <w:rsid w:val="51D92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35E4C"/>
  <w15:chartTrackingRefBased/>
  <w15:docId w15:val="{1DAE5D16-FF98-E34D-9937-10C4E2CC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50505" w:themeColor="text1"/>
        <w:sz w:val="22"/>
        <w:szCs w:val="22"/>
        <w:lang w:val="en-US" w:eastAsia="en-US" w:bidi="ar-SA"/>
      </w:rPr>
    </w:rPrDefault>
    <w:pPrDefault>
      <w:pPr>
        <w:spacing w:line="312"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68AE"/>
  </w:style>
  <w:style w:type="paragraph" w:styleId="Heading1">
    <w:name w:val="heading 1"/>
    <w:basedOn w:val="Normal"/>
    <w:next w:val="Normal"/>
    <w:link w:val="Heading1Char"/>
    <w:uiPriority w:val="9"/>
    <w:qFormat/>
    <w:rsid w:val="00B879E4"/>
    <w:pPr>
      <w:spacing w:line="276" w:lineRule="auto"/>
      <w:outlineLvl w:val="0"/>
    </w:pPr>
    <w:rPr>
      <w:rFonts w:ascii="Times New Roman" w:hAnsi="Times New Roman" w:cs="Times New Roman"/>
      <w:color w:val="023A57" w:themeColor="background2"/>
      <w:sz w:val="40"/>
      <w:szCs w:val="40"/>
    </w:rPr>
  </w:style>
  <w:style w:type="paragraph" w:styleId="Heading2">
    <w:name w:val="heading 2"/>
    <w:basedOn w:val="Normal"/>
    <w:next w:val="Normal"/>
    <w:link w:val="Heading2Char"/>
    <w:uiPriority w:val="9"/>
    <w:unhideWhenUsed/>
    <w:qFormat/>
    <w:rsid w:val="00B879E4"/>
    <w:pPr>
      <w:spacing w:line="360" w:lineRule="auto"/>
      <w:outlineLvl w:val="1"/>
    </w:pPr>
    <w:rPr>
      <w:rFonts w:ascii="Times New Roman" w:hAnsi="Times New Roman" w:cs="Times New Roman"/>
      <w:color w:val="009CC7" w:themeColor="accent1"/>
      <w:sz w:val="36"/>
      <w:szCs w:val="36"/>
    </w:rPr>
  </w:style>
  <w:style w:type="paragraph" w:styleId="Heading3">
    <w:name w:val="heading 3"/>
    <w:basedOn w:val="Normal"/>
    <w:next w:val="Normal"/>
    <w:link w:val="Heading3Char"/>
    <w:uiPriority w:val="9"/>
    <w:unhideWhenUsed/>
    <w:qFormat/>
    <w:rsid w:val="00B879E4"/>
    <w:pPr>
      <w:spacing w:line="360" w:lineRule="auto"/>
      <w:outlineLvl w:val="2"/>
    </w:pPr>
    <w:rPr>
      <w:rFonts w:ascii="Times New Roman" w:hAnsi="Times New Roman" w:cs="Times New Roman"/>
      <w:b/>
      <w:bCs/>
      <w:color w:val="023A57" w:themeColor="background2"/>
      <w:sz w:val="32"/>
      <w:szCs w:val="32"/>
    </w:rPr>
  </w:style>
  <w:style w:type="paragraph" w:styleId="Heading4">
    <w:name w:val="heading 4"/>
    <w:basedOn w:val="Normal"/>
    <w:next w:val="Normal"/>
    <w:link w:val="Heading4Char"/>
    <w:uiPriority w:val="9"/>
    <w:unhideWhenUsed/>
    <w:qFormat/>
    <w:rsid w:val="00B879E4"/>
    <w:pPr>
      <w:spacing w:line="360" w:lineRule="auto"/>
      <w:outlineLvl w:val="3"/>
    </w:pPr>
    <w:rPr>
      <w:rFonts w:ascii="Times New Roman" w:hAnsi="Times New Roman" w:cs="Times New Roman"/>
      <w:color w:val="023A57" w:themeColor="background2"/>
      <w:sz w:val="28"/>
      <w:szCs w:val="28"/>
    </w:rPr>
  </w:style>
  <w:style w:type="paragraph" w:styleId="Heading5">
    <w:name w:val="heading 5"/>
    <w:basedOn w:val="Normal"/>
    <w:next w:val="Normal"/>
    <w:link w:val="Heading5Char"/>
    <w:uiPriority w:val="9"/>
    <w:unhideWhenUsed/>
    <w:qFormat/>
    <w:rsid w:val="00DC0C9C"/>
    <w:pPr>
      <w:spacing w:line="360" w:lineRule="auto"/>
      <w:outlineLvl w:val="4"/>
    </w:pPr>
    <w:rPr>
      <w:rFonts w:ascii="Times New Roman" w:hAnsi="Times New Roman" w:cs="Times New Roman"/>
      <w:b/>
      <w:color w:val="5C9247" w:themeColor="accent5"/>
    </w:rPr>
  </w:style>
  <w:style w:type="paragraph" w:styleId="Heading6">
    <w:name w:val="heading 6"/>
    <w:basedOn w:val="Normal"/>
    <w:next w:val="Normal"/>
    <w:link w:val="Heading6Char"/>
    <w:uiPriority w:val="9"/>
    <w:unhideWhenUsed/>
    <w:qFormat/>
    <w:rsid w:val="00DC0C9C"/>
    <w:pPr>
      <w:spacing w:line="360" w:lineRule="auto"/>
      <w:outlineLvl w:val="5"/>
    </w:pPr>
    <w:rPr>
      <w:rFonts w:ascii="Times New Roman" w:hAnsi="Times New Roman" w:cs="Times New Roman"/>
      <w:b/>
      <w:bCs/>
      <w:color w:val="023A57" w:themeColor="background2"/>
      <w:spacing w:val="20"/>
    </w:rPr>
  </w:style>
  <w:style w:type="paragraph" w:styleId="Heading7">
    <w:name w:val="heading 7"/>
    <w:basedOn w:val="Normal"/>
    <w:next w:val="Normal"/>
    <w:link w:val="Heading7Char"/>
    <w:uiPriority w:val="9"/>
    <w:semiHidden/>
    <w:unhideWhenUsed/>
    <w:rsid w:val="00295B01"/>
    <w:pPr>
      <w:keepNext/>
      <w:keepLines/>
      <w:spacing w:before="40"/>
      <w:outlineLvl w:val="6"/>
    </w:pPr>
    <w:rPr>
      <w:rFonts w:eastAsiaTheme="majorEastAsia" w:cstheme="majorBidi"/>
      <w:i/>
      <w:iCs/>
      <w:color w:val="004D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BA8"/>
    <w:pPr>
      <w:tabs>
        <w:tab w:val="center" w:pos="4680"/>
        <w:tab w:val="right" w:pos="9360"/>
      </w:tabs>
    </w:pPr>
  </w:style>
  <w:style w:type="character" w:customStyle="1" w:styleId="HeaderChar">
    <w:name w:val="Header Char"/>
    <w:basedOn w:val="DefaultParagraphFont"/>
    <w:link w:val="Header"/>
    <w:uiPriority w:val="99"/>
    <w:rsid w:val="00887BA8"/>
    <w:rPr>
      <w:rFonts w:ascii="Arial" w:hAnsi="Arial"/>
      <w:sz w:val="18"/>
    </w:rPr>
  </w:style>
  <w:style w:type="paragraph" w:styleId="Footer">
    <w:name w:val="footer"/>
    <w:basedOn w:val="Normal"/>
    <w:link w:val="FooterChar"/>
    <w:uiPriority w:val="99"/>
    <w:unhideWhenUsed/>
    <w:rsid w:val="00887BA8"/>
    <w:pPr>
      <w:tabs>
        <w:tab w:val="center" w:pos="4680"/>
        <w:tab w:val="right" w:pos="9360"/>
      </w:tabs>
    </w:pPr>
  </w:style>
  <w:style w:type="character" w:customStyle="1" w:styleId="FooterChar">
    <w:name w:val="Footer Char"/>
    <w:basedOn w:val="DefaultParagraphFont"/>
    <w:link w:val="Footer"/>
    <w:uiPriority w:val="99"/>
    <w:rsid w:val="00887BA8"/>
    <w:rPr>
      <w:rFonts w:ascii="Arial" w:hAnsi="Arial"/>
      <w:sz w:val="18"/>
    </w:rPr>
  </w:style>
  <w:style w:type="character" w:styleId="Hyperlink">
    <w:name w:val="Hyperlink"/>
    <w:uiPriority w:val="99"/>
    <w:unhideWhenUsed/>
    <w:rsid w:val="003D785C"/>
    <w:rPr>
      <w:rFonts w:ascii="Arial" w:hAnsi="Arial" w:cs="Arial"/>
      <w:color w:val="009CC7" w:themeColor="accent1"/>
      <w:u w:val="single"/>
    </w:rPr>
  </w:style>
  <w:style w:type="character" w:styleId="UnresolvedMention">
    <w:name w:val="Unresolved Mention"/>
    <w:basedOn w:val="DefaultParagraphFont"/>
    <w:uiPriority w:val="99"/>
    <w:semiHidden/>
    <w:unhideWhenUsed/>
    <w:rsid w:val="002B4496"/>
    <w:rPr>
      <w:rFonts w:ascii="Arial" w:hAnsi="Arial"/>
      <w:color w:val="605E5C"/>
      <w:sz w:val="18"/>
      <w:shd w:val="clear" w:color="auto" w:fill="E1DFDD"/>
    </w:rPr>
  </w:style>
  <w:style w:type="table" w:styleId="TableGrid">
    <w:name w:val="Table Grid"/>
    <w:basedOn w:val="TableNormal"/>
    <w:uiPriority w:val="59"/>
    <w:rsid w:val="00205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05958"/>
    <w:tblPr>
      <w:tblStyleRowBandSize w:val="1"/>
      <w:tblStyleColBandSize w:val="1"/>
      <w:tblBorders>
        <w:top w:val="single" w:sz="4" w:space="0" w:color="44D6FF" w:themeColor="accent1" w:themeTint="99"/>
        <w:left w:val="single" w:sz="4" w:space="0" w:color="44D6FF" w:themeColor="accent1" w:themeTint="99"/>
        <w:bottom w:val="single" w:sz="4" w:space="0" w:color="44D6FF" w:themeColor="accent1" w:themeTint="99"/>
        <w:right w:val="single" w:sz="4" w:space="0" w:color="44D6FF" w:themeColor="accent1" w:themeTint="99"/>
        <w:insideH w:val="single" w:sz="4" w:space="0" w:color="44D6FF" w:themeColor="accent1" w:themeTint="99"/>
        <w:insideV w:val="single" w:sz="4" w:space="0" w:color="44D6FF" w:themeColor="accent1" w:themeTint="99"/>
      </w:tblBorders>
    </w:tblPr>
    <w:tblStylePr w:type="firstRow">
      <w:rPr>
        <w:b/>
        <w:bCs/>
        <w:color w:val="FFFFFF" w:themeColor="background1"/>
      </w:rPr>
      <w:tblPr/>
      <w:tcPr>
        <w:tcBorders>
          <w:top w:val="single" w:sz="4" w:space="0" w:color="009CC7" w:themeColor="accent1"/>
          <w:left w:val="single" w:sz="4" w:space="0" w:color="009CC7" w:themeColor="accent1"/>
          <w:bottom w:val="single" w:sz="4" w:space="0" w:color="009CC7" w:themeColor="accent1"/>
          <w:right w:val="single" w:sz="4" w:space="0" w:color="009CC7" w:themeColor="accent1"/>
          <w:insideH w:val="nil"/>
          <w:insideV w:val="nil"/>
        </w:tcBorders>
        <w:shd w:val="clear" w:color="auto" w:fill="009CC7" w:themeFill="accent1"/>
      </w:tcPr>
    </w:tblStylePr>
    <w:tblStylePr w:type="lastRow">
      <w:rPr>
        <w:b/>
        <w:bCs/>
      </w:rPr>
      <w:tblPr/>
      <w:tcPr>
        <w:tcBorders>
          <w:top w:val="double" w:sz="4" w:space="0" w:color="009CC7" w:themeColor="accent1"/>
        </w:tcBorders>
      </w:tcPr>
    </w:tblStylePr>
    <w:tblStylePr w:type="firstCol">
      <w:rPr>
        <w:b/>
        <w:bCs/>
      </w:rPr>
    </w:tblStylePr>
    <w:tblStylePr w:type="lastCol">
      <w:rPr>
        <w:b/>
        <w:bCs/>
      </w:rPr>
    </w:tblStylePr>
    <w:tblStylePr w:type="band1Vert">
      <w:tblPr/>
      <w:tcPr>
        <w:shd w:val="clear" w:color="auto" w:fill="C0F1FF" w:themeFill="accent1" w:themeFillTint="33"/>
      </w:tcPr>
    </w:tblStylePr>
    <w:tblStylePr w:type="band1Horz">
      <w:tblPr/>
      <w:tcPr>
        <w:shd w:val="clear" w:color="auto" w:fill="C0F1FF" w:themeFill="accent1" w:themeFillTint="33"/>
      </w:tcPr>
    </w:tblStylePr>
  </w:style>
  <w:style w:type="character" w:styleId="PageNumber">
    <w:name w:val="page number"/>
    <w:basedOn w:val="DefaultParagraphFont"/>
    <w:uiPriority w:val="99"/>
    <w:semiHidden/>
    <w:unhideWhenUsed/>
    <w:rsid w:val="00B76F5D"/>
    <w:rPr>
      <w:rFonts w:ascii="Arial" w:hAnsi="Arial"/>
      <w:sz w:val="18"/>
    </w:rPr>
  </w:style>
  <w:style w:type="character" w:styleId="FollowedHyperlink">
    <w:name w:val="FollowedHyperlink"/>
    <w:basedOn w:val="DefaultParagraphFont"/>
    <w:uiPriority w:val="99"/>
    <w:semiHidden/>
    <w:unhideWhenUsed/>
    <w:rsid w:val="00050F96"/>
    <w:rPr>
      <w:rFonts w:ascii="Arial" w:hAnsi="Arial"/>
      <w:color w:val="954F72" w:themeColor="followedHyperlink"/>
      <w:sz w:val="18"/>
      <w:u w:val="single"/>
    </w:rPr>
  </w:style>
  <w:style w:type="table" w:styleId="GridTable4-Accent2">
    <w:name w:val="Grid Table 4 Accent 2"/>
    <w:basedOn w:val="TableNormal"/>
    <w:uiPriority w:val="49"/>
    <w:rsid w:val="004B7ACE"/>
    <w:tblPr>
      <w:tblStyleRowBandSize w:val="1"/>
      <w:tblStyleColBandSize w:val="1"/>
      <w:tblBorders>
        <w:top w:val="single" w:sz="4" w:space="0" w:color="58B4E5" w:themeColor="accent2" w:themeTint="99"/>
        <w:left w:val="single" w:sz="4" w:space="0" w:color="58B4E5" w:themeColor="accent2" w:themeTint="99"/>
        <w:bottom w:val="single" w:sz="4" w:space="0" w:color="58B4E5" w:themeColor="accent2" w:themeTint="99"/>
        <w:right w:val="single" w:sz="4" w:space="0" w:color="58B4E5" w:themeColor="accent2" w:themeTint="99"/>
        <w:insideH w:val="single" w:sz="4" w:space="0" w:color="58B4E5" w:themeColor="accent2" w:themeTint="99"/>
        <w:insideV w:val="single" w:sz="4" w:space="0" w:color="58B4E5" w:themeColor="accent2" w:themeTint="99"/>
      </w:tblBorders>
    </w:tblPr>
    <w:tblStylePr w:type="firstRow">
      <w:rPr>
        <w:b/>
        <w:bCs/>
        <w:color w:val="FFFFFF" w:themeColor="background1"/>
      </w:rPr>
      <w:tblPr/>
      <w:tcPr>
        <w:tcBorders>
          <w:top w:val="single" w:sz="4" w:space="0" w:color="1975A5" w:themeColor="accent2"/>
          <w:left w:val="single" w:sz="4" w:space="0" w:color="1975A5" w:themeColor="accent2"/>
          <w:bottom w:val="single" w:sz="4" w:space="0" w:color="1975A5" w:themeColor="accent2"/>
          <w:right w:val="single" w:sz="4" w:space="0" w:color="1975A5" w:themeColor="accent2"/>
          <w:insideH w:val="nil"/>
          <w:insideV w:val="nil"/>
        </w:tcBorders>
        <w:shd w:val="clear" w:color="auto" w:fill="1975A5" w:themeFill="accent2"/>
      </w:tcPr>
    </w:tblStylePr>
    <w:tblStylePr w:type="lastRow">
      <w:rPr>
        <w:b/>
        <w:bCs/>
      </w:rPr>
      <w:tblPr/>
      <w:tcPr>
        <w:tcBorders>
          <w:top w:val="double" w:sz="4" w:space="0" w:color="1975A5" w:themeColor="accent2"/>
        </w:tcBorders>
      </w:tcPr>
    </w:tblStylePr>
    <w:tblStylePr w:type="firstCol">
      <w:rPr>
        <w:b/>
        <w:bCs/>
      </w:rPr>
    </w:tblStylePr>
    <w:tblStylePr w:type="lastCol">
      <w:rPr>
        <w:b/>
        <w:bCs/>
      </w:rPr>
    </w:tblStylePr>
    <w:tblStylePr w:type="band1Vert">
      <w:tblPr/>
      <w:tcPr>
        <w:shd w:val="clear" w:color="auto" w:fill="C7E6F6" w:themeFill="accent2" w:themeFillTint="33"/>
      </w:tcPr>
    </w:tblStylePr>
    <w:tblStylePr w:type="band1Horz">
      <w:tblPr/>
      <w:tcPr>
        <w:shd w:val="clear" w:color="auto" w:fill="C7E6F6" w:themeFill="accent2" w:themeFillTint="33"/>
      </w:tcPr>
    </w:tblStylePr>
  </w:style>
  <w:style w:type="character" w:customStyle="1" w:styleId="Heading1Char">
    <w:name w:val="Heading 1 Char"/>
    <w:basedOn w:val="DefaultParagraphFont"/>
    <w:link w:val="Heading1"/>
    <w:uiPriority w:val="9"/>
    <w:rsid w:val="00B879E4"/>
    <w:rPr>
      <w:rFonts w:ascii="Times New Roman" w:hAnsi="Times New Roman" w:cs="Times New Roman"/>
      <w:color w:val="023A57" w:themeColor="background2"/>
      <w:sz w:val="40"/>
      <w:szCs w:val="40"/>
    </w:rPr>
  </w:style>
  <w:style w:type="character" w:customStyle="1" w:styleId="Heading2Char">
    <w:name w:val="Heading 2 Char"/>
    <w:basedOn w:val="DefaultParagraphFont"/>
    <w:link w:val="Heading2"/>
    <w:uiPriority w:val="9"/>
    <w:rsid w:val="00B879E4"/>
    <w:rPr>
      <w:rFonts w:ascii="Times New Roman" w:hAnsi="Times New Roman" w:cs="Times New Roman"/>
      <w:color w:val="009CC7" w:themeColor="accent1"/>
      <w:sz w:val="36"/>
      <w:szCs w:val="36"/>
    </w:rPr>
  </w:style>
  <w:style w:type="character" w:customStyle="1" w:styleId="Heading3Char">
    <w:name w:val="Heading 3 Char"/>
    <w:basedOn w:val="DefaultParagraphFont"/>
    <w:link w:val="Heading3"/>
    <w:uiPriority w:val="9"/>
    <w:rsid w:val="00B879E4"/>
    <w:rPr>
      <w:rFonts w:ascii="Times New Roman" w:hAnsi="Times New Roman" w:cs="Times New Roman"/>
      <w:b/>
      <w:bCs/>
      <w:color w:val="023A57" w:themeColor="background2"/>
      <w:sz w:val="32"/>
      <w:szCs w:val="32"/>
    </w:rPr>
  </w:style>
  <w:style w:type="character" w:customStyle="1" w:styleId="Heading4Char">
    <w:name w:val="Heading 4 Char"/>
    <w:basedOn w:val="DefaultParagraphFont"/>
    <w:link w:val="Heading4"/>
    <w:uiPriority w:val="9"/>
    <w:rsid w:val="00B879E4"/>
    <w:rPr>
      <w:rFonts w:ascii="Times New Roman" w:hAnsi="Times New Roman" w:cs="Times New Roman"/>
      <w:color w:val="023A57" w:themeColor="background2"/>
      <w:sz w:val="28"/>
      <w:szCs w:val="28"/>
    </w:rPr>
  </w:style>
  <w:style w:type="character" w:customStyle="1" w:styleId="Heading5Char">
    <w:name w:val="Heading 5 Char"/>
    <w:basedOn w:val="DefaultParagraphFont"/>
    <w:link w:val="Heading5"/>
    <w:uiPriority w:val="9"/>
    <w:rsid w:val="00DC0C9C"/>
    <w:rPr>
      <w:rFonts w:ascii="Times New Roman" w:hAnsi="Times New Roman" w:cs="Times New Roman"/>
      <w:b/>
      <w:color w:val="5C9247" w:themeColor="accent5"/>
    </w:rPr>
  </w:style>
  <w:style w:type="character" w:customStyle="1" w:styleId="Heading6Char">
    <w:name w:val="Heading 6 Char"/>
    <w:basedOn w:val="DefaultParagraphFont"/>
    <w:link w:val="Heading6"/>
    <w:uiPriority w:val="9"/>
    <w:rsid w:val="00DC0C9C"/>
    <w:rPr>
      <w:rFonts w:ascii="Times New Roman" w:hAnsi="Times New Roman" w:cs="Times New Roman"/>
      <w:b/>
      <w:bCs/>
      <w:color w:val="023A57" w:themeColor="background2"/>
      <w:spacing w:val="20"/>
    </w:rPr>
  </w:style>
  <w:style w:type="table" w:styleId="GridTable4-Accent4">
    <w:name w:val="Grid Table 4 Accent 4"/>
    <w:aliases w:val="RetireeFirst Table"/>
    <w:basedOn w:val="TableGrid"/>
    <w:uiPriority w:val="49"/>
    <w:rsid w:val="007B7B3F"/>
    <w:rPr>
      <w:rFonts w:ascii="Times New Roman" w:hAnsi="Times New Roman"/>
      <w:sz w:val="21"/>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cPr>
      <w:tcMar>
        <w:top w:w="72" w:type="dxa"/>
        <w:left w:w="115" w:type="dxa"/>
        <w:bottom w:w="72" w:type="dxa"/>
        <w:right w:w="115" w:type="dxa"/>
      </w:tcMar>
    </w:tcPr>
    <w:tblStylePr w:type="firstRow">
      <w:rPr>
        <w:rFonts w:ascii="Times New Roman" w:hAnsi="Times New Roman"/>
        <w:b/>
        <w:bCs/>
        <w:color w:val="FFFFFF" w:themeColor="background1"/>
        <w:sz w:val="22"/>
      </w:rPr>
      <w:tblPr/>
      <w:tcPr>
        <w:shd w:val="clear" w:color="auto" w:fill="023A57" w:themeFill="background2"/>
        <w:vAlign w:val="center"/>
      </w:tcPr>
    </w:tblStylePr>
    <w:tblStylePr w:type="lastRow">
      <w:rPr>
        <w:b/>
        <w:bCs/>
      </w:rPr>
      <w:tblPr/>
      <w:tcPr>
        <w:tcBorders>
          <w:top w:val="double" w:sz="4" w:space="0" w:color="D8D8D8" w:themeColor="accent4"/>
        </w:tcBorders>
      </w:tcPr>
    </w:tblStylePr>
    <w:tblStylePr w:type="firstCol">
      <w:rPr>
        <w:rFonts w:ascii="Arial" w:hAnsi="Arial"/>
        <w:b/>
        <w:bCs/>
      </w:rPr>
    </w:tblStylePr>
    <w:tblStylePr w:type="lastCol">
      <w:rPr>
        <w:b/>
        <w:bCs/>
      </w:rPr>
    </w:tblStylePr>
    <w:tblStylePr w:type="band1Vert">
      <w:tblPr/>
      <w:tcPr>
        <w:shd w:val="clear" w:color="auto" w:fill="F7F7F7" w:themeFill="accent4" w:themeFillTint="33"/>
      </w:tcPr>
    </w:tblStylePr>
    <w:tblStylePr w:type="band1Horz">
      <w:rPr>
        <w:rFonts w:ascii="Arial" w:hAnsi="Arial"/>
        <w:sz w:val="20"/>
      </w:rPr>
      <w:tblPr/>
      <w:tcPr>
        <w:shd w:val="clear" w:color="auto" w:fill="F7F7F7" w:themeFill="accent4" w:themeFillTint="33"/>
      </w:tcPr>
    </w:tblStylePr>
    <w:tblStylePr w:type="band2Horz">
      <w:rPr>
        <w:rFonts w:ascii="Arial" w:hAnsi="Arial"/>
        <w:sz w:val="20"/>
      </w:rPr>
      <w:tblPr/>
      <w:tcPr>
        <w:shd w:val="clear" w:color="auto" w:fill="FFFFFF" w:themeFill="background1"/>
      </w:tcPr>
    </w:tblStylePr>
    <w:tblStylePr w:type="nwCell">
      <w:rPr>
        <w:rFonts w:ascii="Times New Roman" w:hAnsi="Times New Roman"/>
        <w:b/>
        <w:sz w:val="22"/>
      </w:rPr>
    </w:tblStylePr>
  </w:style>
  <w:style w:type="paragraph" w:customStyle="1" w:styleId="BulletStyle1">
    <w:name w:val="Bullet Style 1"/>
    <w:basedOn w:val="Normal"/>
    <w:rsid w:val="00DC0C9C"/>
    <w:pPr>
      <w:numPr>
        <w:numId w:val="1"/>
      </w:numPr>
      <w:spacing w:line="360" w:lineRule="auto"/>
    </w:pPr>
    <w:rPr>
      <w:sz w:val="24"/>
      <w:szCs w:val="24"/>
    </w:rPr>
  </w:style>
  <w:style w:type="paragraph" w:customStyle="1" w:styleId="BulletStyle2">
    <w:name w:val="Bullet Style 2"/>
    <w:basedOn w:val="BulletStyle1"/>
    <w:next w:val="Normal"/>
    <w:rsid w:val="00DC0C9C"/>
    <w:pPr>
      <w:numPr>
        <w:ilvl w:val="1"/>
      </w:numPr>
    </w:pPr>
  </w:style>
  <w:style w:type="paragraph" w:styleId="Title">
    <w:name w:val="Title"/>
    <w:basedOn w:val="Normal"/>
    <w:next w:val="Normal"/>
    <w:link w:val="TitleChar"/>
    <w:uiPriority w:val="10"/>
    <w:qFormat/>
    <w:rsid w:val="00887BA8"/>
    <w:rPr>
      <w:rFonts w:ascii="Times New Roman" w:hAnsi="Times New Roman" w:cs="Times New Roman"/>
      <w:b/>
      <w:bCs/>
      <w:color w:val="023A57" w:themeColor="background2"/>
      <w:sz w:val="90"/>
      <w:szCs w:val="90"/>
    </w:rPr>
  </w:style>
  <w:style w:type="character" w:customStyle="1" w:styleId="TitleChar">
    <w:name w:val="Title Char"/>
    <w:basedOn w:val="DefaultParagraphFont"/>
    <w:link w:val="Title"/>
    <w:uiPriority w:val="10"/>
    <w:rsid w:val="00887BA8"/>
    <w:rPr>
      <w:rFonts w:ascii="Times New Roman" w:hAnsi="Times New Roman" w:cs="Times New Roman"/>
      <w:b/>
      <w:bCs/>
      <w:color w:val="023A57" w:themeColor="background2"/>
      <w:sz w:val="90"/>
      <w:szCs w:val="90"/>
    </w:rPr>
  </w:style>
  <w:style w:type="paragraph" w:styleId="Subtitle">
    <w:name w:val="Subtitle"/>
    <w:basedOn w:val="Normal"/>
    <w:next w:val="Normal"/>
    <w:link w:val="SubtitleChar"/>
    <w:uiPriority w:val="11"/>
    <w:qFormat/>
    <w:rsid w:val="00B879E4"/>
    <w:pPr>
      <w:spacing w:line="276" w:lineRule="auto"/>
    </w:pPr>
    <w:rPr>
      <w:rFonts w:ascii="Times New Roman" w:hAnsi="Times New Roman" w:cs="Times New Roman"/>
      <w:color w:val="009CC7" w:themeColor="accent1"/>
      <w:sz w:val="50"/>
      <w:szCs w:val="50"/>
    </w:rPr>
  </w:style>
  <w:style w:type="character" w:customStyle="1" w:styleId="SubtitleChar">
    <w:name w:val="Subtitle Char"/>
    <w:basedOn w:val="DefaultParagraphFont"/>
    <w:link w:val="Subtitle"/>
    <w:uiPriority w:val="11"/>
    <w:rsid w:val="00B879E4"/>
    <w:rPr>
      <w:rFonts w:ascii="Times New Roman" w:hAnsi="Times New Roman" w:cs="Times New Roman"/>
      <w:color w:val="009CC7" w:themeColor="accent1"/>
      <w:sz w:val="50"/>
      <w:szCs w:val="50"/>
    </w:rPr>
  </w:style>
  <w:style w:type="paragraph" w:customStyle="1" w:styleId="Contact">
    <w:name w:val="Contact"/>
    <w:basedOn w:val="Normal"/>
    <w:qFormat/>
    <w:rsid w:val="00887BA8"/>
    <w:pPr>
      <w:spacing w:line="276" w:lineRule="auto"/>
    </w:pPr>
    <w:rPr>
      <w:color w:val="023A57" w:themeColor="background2"/>
    </w:rPr>
  </w:style>
  <w:style w:type="paragraph" w:customStyle="1" w:styleId="EmployeeName">
    <w:name w:val="Employee Name"/>
    <w:basedOn w:val="Normal"/>
    <w:qFormat/>
    <w:rsid w:val="00B879E4"/>
    <w:pPr>
      <w:spacing w:line="276" w:lineRule="auto"/>
    </w:pPr>
    <w:rPr>
      <w:rFonts w:ascii="Times New Roman" w:hAnsi="Times New Roman" w:cs="Times New Roman"/>
      <w:color w:val="009CC7" w:themeColor="accent1"/>
      <w:sz w:val="32"/>
      <w:szCs w:val="32"/>
    </w:rPr>
  </w:style>
  <w:style w:type="paragraph" w:customStyle="1" w:styleId="BodyforMembers12pt">
    <w:name w:val="Body for Members 12pt"/>
    <w:basedOn w:val="Normal"/>
    <w:qFormat/>
    <w:rsid w:val="00DC0C9C"/>
    <w:rPr>
      <w:sz w:val="24"/>
    </w:rPr>
  </w:style>
  <w:style w:type="paragraph" w:customStyle="1" w:styleId="BulletStyle3">
    <w:name w:val="Bullet Style 3"/>
    <w:basedOn w:val="BulletStyle1"/>
    <w:next w:val="Normal"/>
    <w:rsid w:val="00DC0C9C"/>
    <w:pPr>
      <w:numPr>
        <w:ilvl w:val="2"/>
        <w:numId w:val="2"/>
      </w:numPr>
    </w:pPr>
  </w:style>
  <w:style w:type="table" w:styleId="GridTable4-Accent5">
    <w:name w:val="Grid Table 4 Accent 5"/>
    <w:basedOn w:val="TableNormal"/>
    <w:uiPriority w:val="49"/>
    <w:rsid w:val="00B879E4"/>
    <w:tblPr>
      <w:tblStyleRowBandSize w:val="1"/>
      <w:tblStyleColBandSize w:val="1"/>
      <w:tblBorders>
        <w:top w:val="single" w:sz="4" w:space="0" w:color="99C588" w:themeColor="accent5" w:themeTint="99"/>
        <w:left w:val="single" w:sz="4" w:space="0" w:color="99C588" w:themeColor="accent5" w:themeTint="99"/>
        <w:bottom w:val="single" w:sz="4" w:space="0" w:color="99C588" w:themeColor="accent5" w:themeTint="99"/>
        <w:right w:val="single" w:sz="4" w:space="0" w:color="99C588" w:themeColor="accent5" w:themeTint="99"/>
        <w:insideH w:val="single" w:sz="4" w:space="0" w:color="99C588" w:themeColor="accent5" w:themeTint="99"/>
        <w:insideV w:val="single" w:sz="4" w:space="0" w:color="99C588" w:themeColor="accent5" w:themeTint="99"/>
      </w:tblBorders>
    </w:tblPr>
    <w:tblStylePr w:type="firstRow">
      <w:rPr>
        <w:b/>
        <w:bCs/>
        <w:color w:val="FFFFFF" w:themeColor="background1"/>
      </w:rPr>
      <w:tblPr/>
      <w:tcPr>
        <w:tcBorders>
          <w:top w:val="single" w:sz="4" w:space="0" w:color="5C9247" w:themeColor="accent5"/>
          <w:left w:val="single" w:sz="4" w:space="0" w:color="5C9247" w:themeColor="accent5"/>
          <w:bottom w:val="single" w:sz="4" w:space="0" w:color="5C9247" w:themeColor="accent5"/>
          <w:right w:val="single" w:sz="4" w:space="0" w:color="5C9247" w:themeColor="accent5"/>
          <w:insideH w:val="nil"/>
          <w:insideV w:val="nil"/>
        </w:tcBorders>
        <w:shd w:val="clear" w:color="auto" w:fill="5C9247" w:themeFill="accent5"/>
      </w:tcPr>
    </w:tblStylePr>
    <w:tblStylePr w:type="lastRow">
      <w:rPr>
        <w:b/>
        <w:bCs/>
      </w:rPr>
      <w:tblPr/>
      <w:tcPr>
        <w:tcBorders>
          <w:top w:val="double" w:sz="4" w:space="0" w:color="5C9247" w:themeColor="accent5"/>
        </w:tcBorders>
      </w:tcPr>
    </w:tblStylePr>
    <w:tblStylePr w:type="firstCol">
      <w:rPr>
        <w:b/>
        <w:bCs/>
      </w:rPr>
    </w:tblStylePr>
    <w:tblStylePr w:type="lastCol">
      <w:rPr>
        <w:b/>
        <w:bCs/>
      </w:rPr>
    </w:tblStylePr>
    <w:tblStylePr w:type="band1Vert">
      <w:tblPr/>
      <w:tcPr>
        <w:shd w:val="clear" w:color="auto" w:fill="DDEBD7" w:themeFill="accent5" w:themeFillTint="33"/>
      </w:tcPr>
    </w:tblStylePr>
    <w:tblStylePr w:type="band1Horz">
      <w:tblPr/>
      <w:tcPr>
        <w:shd w:val="clear" w:color="auto" w:fill="DDEBD7" w:themeFill="accent5" w:themeFillTint="33"/>
      </w:tcPr>
    </w:tblStylePr>
  </w:style>
  <w:style w:type="character" w:customStyle="1" w:styleId="Heading7Char">
    <w:name w:val="Heading 7 Char"/>
    <w:basedOn w:val="DefaultParagraphFont"/>
    <w:link w:val="Heading7"/>
    <w:uiPriority w:val="9"/>
    <w:semiHidden/>
    <w:rsid w:val="00295B01"/>
    <w:rPr>
      <w:rFonts w:ascii="Arial" w:eastAsiaTheme="majorEastAsia" w:hAnsi="Arial" w:cstheme="majorBidi"/>
      <w:i/>
      <w:iCs/>
      <w:color w:val="004D63" w:themeColor="accent1" w:themeShade="7F"/>
    </w:rPr>
  </w:style>
  <w:style w:type="paragraph" w:customStyle="1" w:styleId="TableBody">
    <w:name w:val="Table Body"/>
    <w:basedOn w:val="Normal"/>
    <w:link w:val="TableBodyChar"/>
    <w:autoRedefine/>
    <w:qFormat/>
    <w:rsid w:val="00DC0C9C"/>
    <w:rPr>
      <w:sz w:val="24"/>
      <w:szCs w:val="24"/>
    </w:rPr>
  </w:style>
  <w:style w:type="paragraph" w:customStyle="1" w:styleId="TableHeaders">
    <w:name w:val="Table Headers"/>
    <w:basedOn w:val="Normal"/>
    <w:next w:val="TableBody"/>
    <w:link w:val="TableHeadersChar"/>
    <w:autoRedefine/>
    <w:qFormat/>
    <w:rsid w:val="00DC0C9C"/>
    <w:rPr>
      <w:rFonts w:ascii="Times New Roman" w:hAnsi="Times New Roman"/>
      <w:color w:val="FFFFFF" w:themeColor="background1"/>
      <w:sz w:val="24"/>
      <w:szCs w:val="24"/>
    </w:rPr>
  </w:style>
  <w:style w:type="table" w:styleId="GridTable5Dark">
    <w:name w:val="Grid Table 5 Dark"/>
    <w:basedOn w:val="TableNormal"/>
    <w:uiPriority w:val="50"/>
    <w:rsid w:val="00DC39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CDC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0505"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0505"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0505"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0505" w:themeFill="text1"/>
      </w:tcPr>
    </w:tblStylePr>
    <w:tblStylePr w:type="band1Vert">
      <w:tblPr/>
      <w:tcPr>
        <w:shd w:val="clear" w:color="auto" w:fill="9B9B9B" w:themeFill="text1" w:themeFillTint="66"/>
      </w:tcPr>
    </w:tblStylePr>
    <w:tblStylePr w:type="band1Horz">
      <w:tblPr/>
      <w:tcPr>
        <w:shd w:val="clear" w:color="auto" w:fill="9B9B9B" w:themeFill="text1" w:themeFillTint="66"/>
      </w:tcPr>
    </w:tblStylePr>
  </w:style>
  <w:style w:type="table" w:customStyle="1" w:styleId="Style1">
    <w:name w:val="Style1"/>
    <w:basedOn w:val="TableNormal"/>
    <w:uiPriority w:val="99"/>
    <w:rsid w:val="00DC39F5"/>
    <w:rPr>
      <w:rFonts w:ascii="Times New Roman" w:hAnsi="Times New Roman"/>
    </w:rPr>
    <w:tblPr/>
  </w:style>
  <w:style w:type="character" w:customStyle="1" w:styleId="TableHeadersChar">
    <w:name w:val="Table Headers Char"/>
    <w:basedOn w:val="DefaultParagraphFont"/>
    <w:link w:val="TableHeaders"/>
    <w:rsid w:val="00DC0C9C"/>
    <w:rPr>
      <w:rFonts w:ascii="Times New Roman" w:hAnsi="Times New Roman"/>
      <w:color w:val="FFFFFF" w:themeColor="background1"/>
      <w:sz w:val="24"/>
      <w:szCs w:val="24"/>
    </w:rPr>
  </w:style>
  <w:style w:type="table" w:styleId="GridTable5Dark-Accent5">
    <w:name w:val="Grid Table 5 Dark Accent 5"/>
    <w:basedOn w:val="TableNormal"/>
    <w:uiPriority w:val="50"/>
    <w:rsid w:val="00AA693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92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92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92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9247" w:themeFill="accent5"/>
      </w:tcPr>
    </w:tblStylePr>
    <w:tblStylePr w:type="band1Vert">
      <w:tblPr/>
      <w:tcPr>
        <w:shd w:val="clear" w:color="auto" w:fill="BBD8B0" w:themeFill="accent5" w:themeFillTint="66"/>
      </w:tcPr>
    </w:tblStylePr>
    <w:tblStylePr w:type="band1Horz">
      <w:tblPr/>
      <w:tcPr>
        <w:shd w:val="clear" w:color="auto" w:fill="BBD8B0" w:themeFill="accent5" w:themeFillTint="66"/>
      </w:tcPr>
    </w:tblStylePr>
  </w:style>
  <w:style w:type="character" w:customStyle="1" w:styleId="TableBodyChar">
    <w:name w:val="Table Body Char"/>
    <w:basedOn w:val="DefaultParagraphFont"/>
    <w:link w:val="TableBody"/>
    <w:rsid w:val="00DC0C9C"/>
    <w:rPr>
      <w:sz w:val="24"/>
      <w:szCs w:val="24"/>
    </w:rPr>
  </w:style>
  <w:style w:type="table" w:customStyle="1" w:styleId="Test">
    <w:name w:val="Test"/>
    <w:basedOn w:val="TableNormal"/>
    <w:uiPriority w:val="99"/>
    <w:rsid w:val="00A204D2"/>
    <w:pPr>
      <w:spacing w:line="240" w:lineRule="auto"/>
    </w:pPr>
    <w:rPr>
      <w:rFonts w:ascii="Times New Roman" w:hAnsi="Times New Roman"/>
    </w:rPr>
    <w:tblPr>
      <w:tblStyleRowBandSize w:val="1"/>
      <w:tblStyleColBandSize w:val="1"/>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5F5"/>
    </w:tcPr>
    <w:tblStylePr w:type="band2Vert">
      <w:pPr>
        <w:jc w:val="left"/>
      </w:pPr>
      <w:rPr>
        <w:rFonts w:ascii="Times New Roman" w:hAnsi="Times New Roman"/>
        <w:sz w:val="20"/>
      </w:rPr>
      <w:tblPr/>
      <w:tcPr>
        <w:shd w:val="clear" w:color="auto" w:fill="FFFFFF" w:themeFill="background1"/>
        <w:vAlign w:val="center"/>
      </w:tcPr>
    </w:tblStylePr>
    <w:tblStylePr w:type="band1Horz">
      <w:rPr>
        <w:rFonts w:ascii="Times New Roman" w:hAnsi="Times New Roman"/>
        <w:b w:val="0"/>
        <w:i w:val="0"/>
      </w:rPr>
    </w:tblStylePr>
    <w:tblStylePr w:type="band2Horz">
      <w:rPr>
        <w:rFonts w:ascii="Times New Roman" w:hAnsi="Times New Roman"/>
      </w:rPr>
    </w:tblStylePr>
  </w:style>
  <w:style w:type="table" w:customStyle="1" w:styleId="Style2">
    <w:name w:val="Style2"/>
    <w:basedOn w:val="TableNormal"/>
    <w:uiPriority w:val="99"/>
    <w:rsid w:val="00A204D2"/>
    <w:pPr>
      <w:spacing w:line="240" w:lineRule="auto"/>
    </w:pPr>
    <w:rPr>
      <w:rFonts w:ascii="Times New Roman" w:hAnsi="Times New Roman"/>
    </w:rPr>
    <w:tblPr/>
  </w:style>
  <w:style w:type="paragraph" w:styleId="ListParagraph">
    <w:name w:val="List Paragraph"/>
    <w:basedOn w:val="Normal"/>
    <w:link w:val="ListParagraphChar"/>
    <w:uiPriority w:val="34"/>
    <w:qFormat/>
    <w:rsid w:val="0094488F"/>
    <w:pPr>
      <w:spacing w:after="200" w:line="276" w:lineRule="auto"/>
      <w:ind w:left="720"/>
      <w:contextualSpacing/>
    </w:pPr>
    <w:rPr>
      <w:rFonts w:asciiTheme="minorHAnsi" w:hAnsiTheme="minorHAnsi" w:cstheme="minorBidi"/>
      <w:color w:val="auto"/>
    </w:rPr>
  </w:style>
  <w:style w:type="character" w:customStyle="1" w:styleId="ListParagraphChar">
    <w:name w:val="List Paragraph Char"/>
    <w:basedOn w:val="DefaultParagraphFont"/>
    <w:link w:val="ListParagraph"/>
    <w:uiPriority w:val="34"/>
    <w:rsid w:val="00E530CB"/>
    <w:rPr>
      <w:rFonts w:asciiTheme="minorHAnsi" w:hAnsiTheme="minorHAnsi" w:cstheme="minorBidi"/>
      <w:color w:val="auto"/>
    </w:rPr>
  </w:style>
  <w:style w:type="character" w:styleId="CommentReference">
    <w:name w:val="annotation reference"/>
    <w:basedOn w:val="DefaultParagraphFont"/>
    <w:uiPriority w:val="99"/>
    <w:semiHidden/>
    <w:unhideWhenUsed/>
    <w:rsid w:val="007E1D74"/>
    <w:rPr>
      <w:sz w:val="16"/>
      <w:szCs w:val="16"/>
    </w:rPr>
  </w:style>
  <w:style w:type="paragraph" w:styleId="CommentText">
    <w:name w:val="annotation text"/>
    <w:basedOn w:val="Normal"/>
    <w:link w:val="CommentTextChar"/>
    <w:uiPriority w:val="99"/>
    <w:unhideWhenUsed/>
    <w:rsid w:val="007E1D74"/>
    <w:pPr>
      <w:spacing w:line="240" w:lineRule="auto"/>
    </w:pPr>
    <w:rPr>
      <w:sz w:val="20"/>
      <w:szCs w:val="20"/>
    </w:rPr>
  </w:style>
  <w:style w:type="character" w:customStyle="1" w:styleId="CommentTextChar">
    <w:name w:val="Comment Text Char"/>
    <w:basedOn w:val="DefaultParagraphFont"/>
    <w:link w:val="CommentText"/>
    <w:uiPriority w:val="99"/>
    <w:rsid w:val="007E1D74"/>
    <w:rPr>
      <w:sz w:val="20"/>
      <w:szCs w:val="20"/>
    </w:rPr>
  </w:style>
  <w:style w:type="paragraph" w:styleId="CommentSubject">
    <w:name w:val="annotation subject"/>
    <w:basedOn w:val="CommentText"/>
    <w:next w:val="CommentText"/>
    <w:link w:val="CommentSubjectChar"/>
    <w:uiPriority w:val="99"/>
    <w:semiHidden/>
    <w:unhideWhenUsed/>
    <w:rsid w:val="007E1D74"/>
    <w:rPr>
      <w:b/>
      <w:bCs/>
    </w:rPr>
  </w:style>
  <w:style w:type="character" w:customStyle="1" w:styleId="CommentSubjectChar">
    <w:name w:val="Comment Subject Char"/>
    <w:basedOn w:val="CommentTextChar"/>
    <w:link w:val="CommentSubject"/>
    <w:uiPriority w:val="99"/>
    <w:semiHidden/>
    <w:rsid w:val="007E1D74"/>
    <w:rPr>
      <w:b/>
      <w:bCs/>
      <w:sz w:val="20"/>
      <w:szCs w:val="20"/>
    </w:rPr>
  </w:style>
  <w:style w:type="paragraph" w:customStyle="1" w:styleId="xmsonormal">
    <w:name w:val="x_msonormal"/>
    <w:basedOn w:val="Normal"/>
    <w:rsid w:val="00BD6015"/>
    <w:pPr>
      <w:spacing w:line="240" w:lineRule="auto"/>
    </w:pPr>
    <w:rPr>
      <w:rFonts w:ascii="Calibri" w:hAnsi="Calibri" w:cs="Calibri"/>
      <w:color w:val="auto"/>
    </w:rPr>
  </w:style>
  <w:style w:type="paragraph" w:customStyle="1" w:styleId="xbodyformembers12pt">
    <w:name w:val="x_bodyformembers12pt"/>
    <w:basedOn w:val="Normal"/>
    <w:rsid w:val="00BD6015"/>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074973">
      <w:bodyDiv w:val="1"/>
      <w:marLeft w:val="0"/>
      <w:marRight w:val="0"/>
      <w:marTop w:val="0"/>
      <w:marBottom w:val="0"/>
      <w:divBdr>
        <w:top w:val="none" w:sz="0" w:space="0" w:color="auto"/>
        <w:left w:val="none" w:sz="0" w:space="0" w:color="auto"/>
        <w:bottom w:val="none" w:sz="0" w:space="0" w:color="auto"/>
        <w:right w:val="none" w:sz="0" w:space="0" w:color="auto"/>
      </w:divBdr>
    </w:div>
    <w:div w:id="591739551">
      <w:bodyDiv w:val="1"/>
      <w:marLeft w:val="0"/>
      <w:marRight w:val="0"/>
      <w:marTop w:val="0"/>
      <w:marBottom w:val="0"/>
      <w:divBdr>
        <w:top w:val="none" w:sz="0" w:space="0" w:color="auto"/>
        <w:left w:val="none" w:sz="0" w:space="0" w:color="auto"/>
        <w:bottom w:val="none" w:sz="0" w:space="0" w:color="auto"/>
        <w:right w:val="none" w:sz="0" w:space="0" w:color="auto"/>
      </w:divBdr>
      <w:divsChild>
        <w:div w:id="839779429">
          <w:marLeft w:val="1080"/>
          <w:marRight w:val="0"/>
          <w:marTop w:val="100"/>
          <w:marBottom w:val="0"/>
          <w:divBdr>
            <w:top w:val="none" w:sz="0" w:space="0" w:color="auto"/>
            <w:left w:val="none" w:sz="0" w:space="0" w:color="auto"/>
            <w:bottom w:val="none" w:sz="0" w:space="0" w:color="auto"/>
            <w:right w:val="none" w:sz="0" w:space="0" w:color="auto"/>
          </w:divBdr>
        </w:div>
        <w:div w:id="156697232">
          <w:marLeft w:val="1800"/>
          <w:marRight w:val="0"/>
          <w:marTop w:val="100"/>
          <w:marBottom w:val="0"/>
          <w:divBdr>
            <w:top w:val="none" w:sz="0" w:space="0" w:color="auto"/>
            <w:left w:val="none" w:sz="0" w:space="0" w:color="auto"/>
            <w:bottom w:val="none" w:sz="0" w:space="0" w:color="auto"/>
            <w:right w:val="none" w:sz="0" w:space="0" w:color="auto"/>
          </w:divBdr>
        </w:div>
        <w:div w:id="1277788103">
          <w:marLeft w:val="2520"/>
          <w:marRight w:val="0"/>
          <w:marTop w:val="100"/>
          <w:marBottom w:val="0"/>
          <w:divBdr>
            <w:top w:val="none" w:sz="0" w:space="0" w:color="auto"/>
            <w:left w:val="none" w:sz="0" w:space="0" w:color="auto"/>
            <w:bottom w:val="none" w:sz="0" w:space="0" w:color="auto"/>
            <w:right w:val="none" w:sz="0" w:space="0" w:color="auto"/>
          </w:divBdr>
        </w:div>
      </w:divsChild>
    </w:div>
    <w:div w:id="987637214">
      <w:bodyDiv w:val="1"/>
      <w:marLeft w:val="0"/>
      <w:marRight w:val="0"/>
      <w:marTop w:val="0"/>
      <w:marBottom w:val="0"/>
      <w:divBdr>
        <w:top w:val="none" w:sz="0" w:space="0" w:color="auto"/>
        <w:left w:val="none" w:sz="0" w:space="0" w:color="auto"/>
        <w:bottom w:val="none" w:sz="0" w:space="0" w:color="auto"/>
        <w:right w:val="none" w:sz="0" w:space="0" w:color="auto"/>
      </w:divBdr>
    </w:div>
    <w:div w:id="179058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ianaKlimek\Downloads\www.carefirst.com\learngroup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heme1">
  <a:themeElements>
    <a:clrScheme name="Retiree First 1">
      <a:dk1>
        <a:srgbClr val="050505"/>
      </a:dk1>
      <a:lt1>
        <a:srgbClr val="FFFFFF"/>
      </a:lt1>
      <a:dk2>
        <a:srgbClr val="F36C43"/>
      </a:dk2>
      <a:lt2>
        <a:srgbClr val="023A57"/>
      </a:lt2>
      <a:accent1>
        <a:srgbClr val="009CC7"/>
      </a:accent1>
      <a:accent2>
        <a:srgbClr val="1975A5"/>
      </a:accent2>
      <a:accent3>
        <a:srgbClr val="A5A5A5"/>
      </a:accent3>
      <a:accent4>
        <a:srgbClr val="D8D8D8"/>
      </a:accent4>
      <a:accent5>
        <a:srgbClr val="5C9247"/>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217FF8AA-EF78-9842-95EC-967BDFDB749F}" vid="{7468EC92-4686-EA4E-A1B4-E9BA92620B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C2F8F-C105-524E-9F88-957C44CC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DOUBLE ZERO</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 ZERO</dc:title>
  <dc:subject/>
  <dc:creator>Jillian Paul</dc:creator>
  <cp:keywords/>
  <dc:description/>
  <cp:lastModifiedBy>Diana Klimek</cp:lastModifiedBy>
  <cp:revision>3</cp:revision>
  <cp:lastPrinted>2023-09-12T18:00:00Z</cp:lastPrinted>
  <dcterms:created xsi:type="dcterms:W3CDTF">2025-11-09T23:21:00Z</dcterms:created>
  <dcterms:modified xsi:type="dcterms:W3CDTF">2025-11-09T23:22:00Z</dcterms:modified>
</cp:coreProperties>
</file>